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D1BFD" w:rsidRPr="006E7AE8" w:rsidP="00505FD1">
      <w:pPr>
        <w:adjustRightInd w:val="0"/>
        <w:snapToGrid w:val="0"/>
        <w:spacing w:line="540" w:lineRule="atLeast"/>
        <w:ind w:right="1440"/>
      </w:pPr>
      <w:r w:rsidRPr="006E7AE8">
        <w:rPr>
          <w:noProof/>
          <w:color w:val="FF000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933450</wp:posOffset>
                </wp:positionV>
                <wp:extent cx="5544185" cy="207645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B16" w:rsidP="008F371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</w:pP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中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山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大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学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财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务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Pr="0085609F"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处</w:t>
                            </w:r>
                          </w:p>
                          <w:p w:rsidR="0071701D" w:rsidP="0071701D">
                            <w:pPr>
                              <w:snapToGrid w:val="0"/>
                              <w:spacing w:line="560" w:lineRule="atLeast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-20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FF0000"/>
                                <w:spacing w:val="-20"/>
                                <w:sz w:val="66"/>
                                <w:szCs w:val="66"/>
                              </w:rPr>
                              <w:t>中山大学设备与实验室管理处</w:t>
                            </w:r>
                          </w:p>
                          <w:p w:rsidR="00090B16" w:rsidRPr="00090B16" w:rsidP="0071701D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中</w:t>
                            </w:r>
                            <w:r w:rsidR="0071701D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山</w:t>
                            </w:r>
                            <w:r w:rsidR="0071701D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大</w:t>
                            </w:r>
                            <w:r w:rsidR="0071701D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学</w:t>
                            </w:r>
                            <w:r w:rsidR="0071701D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总</w:t>
                            </w:r>
                            <w:r w:rsidR="0071701D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务</w:t>
                            </w:r>
                            <w:r w:rsidR="0071701D">
                              <w:rPr>
                                <w:rFonts w:eastAsia="方正小标宋简体" w:hint="eastAsia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 xml:space="preserve"> </w:t>
                            </w:r>
                            <w:r>
                              <w:rPr>
                                <w:rFonts w:eastAsia="方正小标宋简体"/>
                                <w:bCs/>
                                <w:color w:val="FF0000"/>
                                <w:spacing w:val="20"/>
                                <w:w w:val="90"/>
                                <w:sz w:val="80"/>
                                <w:szCs w:val="80"/>
                              </w:rPr>
                              <w:t>部</w:t>
                            </w:r>
                          </w:p>
                          <w:p w:rsidR="00D56595" w:rsidP="00DD1BFD"/>
                        </w:txbxContent>
                      </wps:txbx>
                      <wps:bodyPr rot="0" vert="horz"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36.55pt;height:163.5pt;margin-top:73.5pt;margin-left:385.35pt;mso-height-percent:0;mso-height-relative:margin;mso-position-horizontal:right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filled="f" stroked="f">
                <v:textbox inset="0,0,0,0">
                  <w:txbxContent>
                    <w:p w:rsidR="00090B16" w:rsidP="008F371F">
                      <w:pPr>
                        <w:adjustRightInd w:val="0"/>
                        <w:snapToGrid w:val="0"/>
                        <w:jc w:val="center"/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</w:pP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中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山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大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学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财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务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 w:rsidRPr="0085609F"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处</w:t>
                      </w:r>
                    </w:p>
                    <w:p w:rsidR="0071701D" w:rsidP="0071701D">
                      <w:pPr>
                        <w:snapToGrid w:val="0"/>
                        <w:spacing w:line="560" w:lineRule="atLeast"/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-20"/>
                          <w:sz w:val="66"/>
                          <w:szCs w:val="66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color w:val="FF0000"/>
                          <w:spacing w:val="-20"/>
                          <w:sz w:val="66"/>
                          <w:szCs w:val="66"/>
                        </w:rPr>
                        <w:t>中山大学设备与实验室管理处</w:t>
                      </w:r>
                    </w:p>
                    <w:p w:rsidR="00090B16" w:rsidRPr="00090B16" w:rsidP="0071701D">
                      <w:pPr>
                        <w:adjustRightInd w:val="0"/>
                        <w:snapToGrid w:val="0"/>
                        <w:jc w:val="center"/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</w:pPr>
                      <w:r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中</w:t>
                      </w:r>
                      <w:r w:rsidR="0071701D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山</w:t>
                      </w:r>
                      <w:r w:rsidR="0071701D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大</w:t>
                      </w:r>
                      <w:r w:rsidR="0071701D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学</w:t>
                      </w:r>
                      <w:r w:rsidR="0071701D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总</w:t>
                      </w:r>
                      <w:r w:rsidR="0071701D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务</w:t>
                      </w:r>
                      <w:r w:rsidR="0071701D">
                        <w:rPr>
                          <w:rFonts w:eastAsia="方正小标宋简体" w:hint="eastAsia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 xml:space="preserve"> </w:t>
                      </w:r>
                      <w:r>
                        <w:rPr>
                          <w:rFonts w:eastAsia="方正小标宋简体"/>
                          <w:bCs/>
                          <w:color w:val="FF0000"/>
                          <w:spacing w:val="20"/>
                          <w:w w:val="90"/>
                          <w:sz w:val="80"/>
                          <w:szCs w:val="80"/>
                        </w:rPr>
                        <w:t>部</w:t>
                      </w:r>
                    </w:p>
                    <w:p w:rsidR="00D56595" w:rsidP="00DD1BFD"/>
                  </w:txbxContent>
                </v:textbox>
                <w10:wrap anchorx="margin"/>
              </v:shape>
            </w:pict>
          </mc:Fallback>
        </mc:AlternateContent>
      </w:r>
    </w:p>
    <w:p w:rsidR="00DD1BFD" w:rsidRPr="006E7AE8" w:rsidP="00505FD1">
      <w:pPr>
        <w:adjustRightInd w:val="0"/>
        <w:snapToGrid w:val="0"/>
        <w:spacing w:line="540" w:lineRule="atLeast"/>
        <w:ind w:right="1440"/>
      </w:pPr>
    </w:p>
    <w:p w:rsidR="0071701D" w:rsidP="00505FD1">
      <w:pPr>
        <w:adjustRightInd w:val="0"/>
        <w:snapToGrid w:val="0"/>
        <w:spacing w:line="540" w:lineRule="atLeast"/>
        <w:jc w:val="right"/>
      </w:pPr>
    </w:p>
    <w:p w:rsidR="0071701D" w:rsidP="00505FD1">
      <w:pPr>
        <w:adjustRightInd w:val="0"/>
        <w:snapToGrid w:val="0"/>
        <w:spacing w:line="540" w:lineRule="atLeast"/>
        <w:jc w:val="right"/>
      </w:pPr>
    </w:p>
    <w:p w:rsidR="0071701D" w:rsidP="00505FD1">
      <w:pPr>
        <w:adjustRightInd w:val="0"/>
        <w:snapToGrid w:val="0"/>
        <w:spacing w:line="540" w:lineRule="atLeast"/>
        <w:jc w:val="right"/>
      </w:pPr>
    </w:p>
    <w:p w:rsidR="0071701D" w:rsidP="00505FD1">
      <w:pPr>
        <w:adjustRightInd w:val="0"/>
        <w:snapToGrid w:val="0"/>
        <w:spacing w:line="540" w:lineRule="atLeast"/>
        <w:jc w:val="right"/>
      </w:pPr>
      <w:r w:rsidRPr="006E7A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page">
                  <wp:posOffset>3254375</wp:posOffset>
                </wp:positionV>
                <wp:extent cx="6120130" cy="0"/>
                <wp:effectExtent l="0" t="19050" r="52070" b="381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mso-height-percent:0;mso-height-relative:page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z-index:251661312" from="56.3pt,256.25pt" to="538.2pt,256.25pt" strokecolor="red" strokeweight="5pt">
                <v:stroke linestyle="thickThin"/>
              </v:line>
            </w:pict>
          </mc:Fallback>
        </mc:AlternateContent>
      </w:r>
    </w:p>
    <w:p w:rsidR="00DD1BFD" w:rsidRPr="006E7AE8" w:rsidP="00505FD1">
      <w:pPr>
        <w:adjustRightInd w:val="0"/>
        <w:snapToGrid w:val="0"/>
        <w:spacing w:line="540" w:lineRule="atLeast"/>
        <w:jc w:val="right"/>
      </w:pPr>
      <w:r w:rsidRPr="006E7AE8">
        <w:t xml:space="preserve">          </w:t>
      </w:r>
      <w:r w:rsidRPr="006E7AE8" w:rsidR="002C2861">
        <w:t>财务</w:t>
      </w:r>
      <w:r w:rsidRPr="006E7AE8">
        <w:t>〔</w:t>
      </w:r>
      <w:r w:rsidRPr="006E7AE8">
        <w:t>20</w:t>
      </w:r>
      <w:r w:rsidR="00F14032">
        <w:rPr>
          <w:rFonts w:hint="eastAsia"/>
        </w:rPr>
        <w:t>22</w:t>
      </w:r>
      <w:r w:rsidRPr="006E7AE8">
        <w:t>〕</w:t>
      </w:r>
      <w:r w:rsidR="00375650">
        <w:t>44</w:t>
      </w:r>
      <w:r w:rsidRPr="006E7AE8">
        <w:t>号</w:t>
      </w:r>
    </w:p>
    <w:p w:rsidR="00DD1BFD" w:rsidP="00505FD1">
      <w:pPr>
        <w:adjustRightInd w:val="0"/>
        <w:snapToGrid w:val="0"/>
        <w:spacing w:line="540" w:lineRule="atLeast"/>
        <w:ind w:right="640"/>
      </w:pPr>
    </w:p>
    <w:p w:rsidR="00DD1BFD" w:rsidRPr="006E7AE8" w:rsidP="00505FD1">
      <w:pPr>
        <w:adjustRightInd w:val="0"/>
        <w:snapToGrid w:val="0"/>
        <w:spacing w:line="540" w:lineRule="atLeast"/>
        <w:ind w:right="1440"/>
      </w:pPr>
    </w:p>
    <w:p w:rsidR="00A3058C" w:rsidP="00AE2544">
      <w:pPr>
        <w:adjustRightInd w:val="0"/>
        <w:snapToGrid w:val="0"/>
        <w:spacing w:line="560" w:lineRule="atLeast"/>
        <w:jc w:val="center"/>
        <w:rPr>
          <w:rFonts w:eastAsia="方正小标宋简体"/>
          <w:sz w:val="44"/>
        </w:rPr>
      </w:pPr>
      <w:r w:rsidRPr="006E7AE8">
        <w:rPr>
          <w:rFonts w:eastAsia="方正小标宋简体"/>
          <w:sz w:val="44"/>
        </w:rPr>
        <w:t>财务处</w:t>
      </w:r>
      <w:r w:rsidR="00D45FE9">
        <w:rPr>
          <w:rFonts w:eastAsia="方正小标宋简体" w:hint="eastAsia"/>
          <w:sz w:val="44"/>
        </w:rPr>
        <w:t>、</w:t>
      </w:r>
      <w:r w:rsidR="00D45FE9">
        <w:rPr>
          <w:rFonts w:eastAsia="方正小标宋简体"/>
          <w:sz w:val="44"/>
        </w:rPr>
        <w:t>设备与实验室管理处</w:t>
      </w:r>
      <w:r w:rsidR="00FE3317">
        <w:rPr>
          <w:rFonts w:eastAsia="方正小标宋简体" w:hint="eastAsia"/>
          <w:sz w:val="44"/>
        </w:rPr>
        <w:t>、</w:t>
      </w:r>
      <w:r w:rsidR="004A5B60">
        <w:rPr>
          <w:rFonts w:eastAsia="方正小标宋简体" w:hint="eastAsia"/>
          <w:sz w:val="44"/>
        </w:rPr>
        <w:t>总务部</w:t>
      </w:r>
      <w:r w:rsidRPr="006E7AE8" w:rsidR="00AD5929">
        <w:rPr>
          <w:rFonts w:eastAsia="方正小标宋简体"/>
          <w:sz w:val="44"/>
        </w:rPr>
        <w:t>关于</w:t>
      </w:r>
    </w:p>
    <w:p w:rsidR="00AD5929" w:rsidRPr="006E7AE8" w:rsidP="00AE2544">
      <w:pPr>
        <w:adjustRightInd w:val="0"/>
        <w:snapToGrid w:val="0"/>
        <w:spacing w:line="560" w:lineRule="atLeast"/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>进一步</w:t>
      </w:r>
      <w:r w:rsidR="008813DE">
        <w:rPr>
          <w:rFonts w:eastAsia="方正小标宋简体" w:hint="eastAsia"/>
          <w:sz w:val="44"/>
        </w:rPr>
        <w:t>加强</w:t>
      </w:r>
      <w:r w:rsidR="008813DE">
        <w:rPr>
          <w:rFonts w:eastAsia="方正小标宋简体"/>
          <w:sz w:val="44"/>
        </w:rPr>
        <w:t>资产管理</w:t>
      </w:r>
      <w:r w:rsidR="00F14032">
        <w:rPr>
          <w:rFonts w:eastAsia="方正小标宋简体"/>
          <w:sz w:val="44"/>
        </w:rPr>
        <w:t>的</w:t>
      </w:r>
      <w:r w:rsidRPr="006E7AE8">
        <w:rPr>
          <w:rFonts w:eastAsia="方正小标宋简体"/>
          <w:sz w:val="44"/>
        </w:rPr>
        <w:t>通知</w:t>
      </w:r>
    </w:p>
    <w:p w:rsidR="00AD5929" w:rsidRPr="006E7AE8" w:rsidP="00EB7925">
      <w:pPr>
        <w:adjustRightInd w:val="0"/>
        <w:snapToGrid w:val="0"/>
        <w:spacing w:line="560" w:lineRule="atLeast"/>
        <w:ind w:firstLine="640" w:firstLineChars="200"/>
      </w:pPr>
    </w:p>
    <w:p w:rsidR="00AD5929" w:rsidRPr="00056A3F" w:rsidP="00820EC0">
      <w:pPr>
        <w:adjustRightInd w:val="0"/>
        <w:snapToGrid w:val="0"/>
        <w:spacing w:line="560" w:lineRule="atLeast"/>
      </w:pPr>
      <w:r>
        <w:rPr>
          <w:rFonts w:hint="eastAsia"/>
        </w:rPr>
        <w:t>校机关各部</w:t>
      </w:r>
      <w:r>
        <w:t>、处、室，各学院、直属系，各直属单位，各附属医院（</w:t>
      </w:r>
      <w:r>
        <w:rPr>
          <w:rFonts w:hint="eastAsia"/>
        </w:rPr>
        <w:t>单位</w:t>
      </w:r>
      <w:r>
        <w:t>）</w:t>
      </w:r>
      <w:r>
        <w:rPr>
          <w:rFonts w:hint="eastAsia"/>
        </w:rPr>
        <w:t>，产业集团</w:t>
      </w:r>
      <w:r>
        <w:t>，各有关科研机构</w:t>
      </w:r>
      <w:r w:rsidRPr="00056A3F">
        <w:t>：</w:t>
      </w:r>
    </w:p>
    <w:p w:rsidR="008813DE" w:rsidP="00EB7925">
      <w:pPr>
        <w:pStyle w:val="BodyTextIndent"/>
        <w:spacing w:line="560" w:lineRule="atLeast"/>
        <w:ind w:firstLine="640" w:firstLineChars="200"/>
      </w:pPr>
      <w:r w:rsidRPr="001B3342">
        <w:rPr>
          <w:rFonts w:eastAsia="楷体_GB2312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-304800</wp:posOffset>
                </wp:positionH>
                <wp:positionV relativeFrom="page">
                  <wp:posOffset>9885045</wp:posOffset>
                </wp:positionV>
                <wp:extent cx="6120130" cy="0"/>
                <wp:effectExtent l="0" t="19050" r="5207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63500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7" style="mso-height-percent:0;mso-height-relative:page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251663360" from="-24pt,778.35pt" to="457.9pt,778.35pt" strokecolor="red" strokeweight="5pt">
                <v:stroke linestyle="thinThick"/>
                <w10:wrap anchorx="margin"/>
              </v:line>
            </w:pict>
          </mc:Fallback>
        </mc:AlternateContent>
      </w:r>
      <w:r w:rsidR="00F45701">
        <w:rPr>
          <w:rFonts w:hint="eastAsia"/>
        </w:rPr>
        <w:t>为进一步规范和加强</w:t>
      </w:r>
      <w:r w:rsidR="00F45701">
        <w:t>资产管理，</w:t>
      </w:r>
      <w:r w:rsidR="00F45701">
        <w:rPr>
          <w:rFonts w:hint="eastAsia"/>
        </w:rPr>
        <w:t>确保</w:t>
      </w:r>
      <w:r w:rsidR="00F45701">
        <w:t>国有资产安全完整，根据</w:t>
      </w:r>
      <w:r w:rsidR="00F45701">
        <w:rPr>
          <w:rFonts w:hint="eastAsia"/>
        </w:rPr>
        <w:t>《中山大学</w:t>
      </w:r>
      <w:r w:rsidR="00F45701">
        <w:t>国有资产管理办法</w:t>
      </w:r>
      <w:r w:rsidR="00F45701">
        <w:rPr>
          <w:rFonts w:hint="eastAsia"/>
        </w:rPr>
        <w:t>》</w:t>
      </w:r>
      <w:r w:rsidR="00663A8D">
        <w:rPr>
          <w:rFonts w:hint="eastAsia"/>
        </w:rPr>
        <w:t>《中山</w:t>
      </w:r>
      <w:r w:rsidR="00663A8D">
        <w:t>大学公共用房管理办法》《中山大学仪器设备和家具类固定资产管理办法》《中山大学仪器设备和家具类固定资产报废处置实施细则》</w:t>
      </w:r>
      <w:r w:rsidR="00663A8D">
        <w:rPr>
          <w:rFonts w:hint="eastAsia"/>
        </w:rPr>
        <w:t>等</w:t>
      </w:r>
      <w:r w:rsidR="00663A8D">
        <w:t>相关规定</w:t>
      </w:r>
      <w:r w:rsidR="00AE2692">
        <w:t>，</w:t>
      </w:r>
      <w:r w:rsidR="00D45FE9">
        <w:rPr>
          <w:rFonts w:hint="eastAsia"/>
        </w:rPr>
        <w:t>结合</w:t>
      </w:r>
      <w:r w:rsidR="002B29BE">
        <w:rPr>
          <w:rFonts w:hint="eastAsia"/>
        </w:rPr>
        <w:t>近年来学校</w:t>
      </w:r>
      <w:r w:rsidR="00D45FE9">
        <w:t>年度资产盘点</w:t>
      </w:r>
      <w:r w:rsidR="002B29BE">
        <w:rPr>
          <w:rFonts w:hint="eastAsia"/>
        </w:rPr>
        <w:t>工作中出现的</w:t>
      </w:r>
      <w:r w:rsidR="007D750B">
        <w:rPr>
          <w:rFonts w:hint="eastAsia"/>
        </w:rPr>
        <w:t>相关</w:t>
      </w:r>
      <w:r w:rsidR="002B29BE">
        <w:rPr>
          <w:rFonts w:hint="eastAsia"/>
        </w:rPr>
        <w:t>问题</w:t>
      </w:r>
      <w:r w:rsidR="007D750B">
        <w:rPr>
          <w:rFonts w:hint="eastAsia"/>
        </w:rPr>
        <w:t>及原因分析</w:t>
      </w:r>
      <w:r w:rsidR="00D45FE9">
        <w:t>，</w:t>
      </w:r>
      <w:r w:rsidR="00AE2692">
        <w:rPr>
          <w:rFonts w:hint="eastAsia"/>
        </w:rPr>
        <w:t>请</w:t>
      </w:r>
      <w:r w:rsidR="00AE2692">
        <w:t>各单位</w:t>
      </w:r>
      <w:r w:rsidR="00AE2692">
        <w:rPr>
          <w:rFonts w:hint="eastAsia"/>
        </w:rPr>
        <w:t>加强对</w:t>
      </w:r>
      <w:r w:rsidR="00AE2692">
        <w:t>公共用房</w:t>
      </w:r>
      <w:r w:rsidR="00F32BFB">
        <w:rPr>
          <w:rFonts w:hint="eastAsia"/>
        </w:rPr>
        <w:t>，以及设备</w:t>
      </w:r>
      <w:r w:rsidR="00D14F88">
        <w:t>家</w:t>
      </w:r>
      <w:r w:rsidR="00D14F88">
        <w:rPr>
          <w:rFonts w:hint="eastAsia"/>
        </w:rPr>
        <w:t>具</w:t>
      </w:r>
      <w:r w:rsidR="00AE2692">
        <w:t>类</w:t>
      </w:r>
      <w:r w:rsidR="00AE2692">
        <w:rPr>
          <w:rFonts w:hint="eastAsia"/>
        </w:rPr>
        <w:t>固定资产</w:t>
      </w:r>
      <w:r w:rsidR="00AF17AC">
        <w:rPr>
          <w:rFonts w:hint="eastAsia"/>
        </w:rPr>
        <w:t>（以下简称</w:t>
      </w:r>
      <w:r w:rsidR="0010570E">
        <w:rPr>
          <w:rFonts w:hint="eastAsia"/>
        </w:rPr>
        <w:t>“</w:t>
      </w:r>
      <w:r w:rsidR="00AF17AC">
        <w:rPr>
          <w:rFonts w:hint="eastAsia"/>
        </w:rPr>
        <w:t>资产</w:t>
      </w:r>
      <w:r w:rsidR="0010570E">
        <w:rPr>
          <w:rFonts w:hint="eastAsia"/>
        </w:rPr>
        <w:t>”</w:t>
      </w:r>
      <w:r w:rsidR="00AF17AC">
        <w:rPr>
          <w:rFonts w:hint="eastAsia"/>
        </w:rPr>
        <w:t>）</w:t>
      </w:r>
      <w:r w:rsidR="00AE2692">
        <w:t>的管理，</w:t>
      </w:r>
      <w:r w:rsidR="006C03EF">
        <w:rPr>
          <w:rFonts w:hint="eastAsia"/>
        </w:rPr>
        <w:t>按照</w:t>
      </w:r>
      <w:r w:rsidR="00586933">
        <w:rPr>
          <w:rFonts w:hint="eastAsia"/>
        </w:rPr>
        <w:t>以下</w:t>
      </w:r>
      <w:r w:rsidR="00AE2692">
        <w:rPr>
          <w:rFonts w:hint="eastAsia"/>
        </w:rPr>
        <w:t>管理</w:t>
      </w:r>
      <w:r w:rsidR="00056338">
        <w:rPr>
          <w:rFonts w:hint="eastAsia"/>
        </w:rPr>
        <w:t>重点</w:t>
      </w:r>
      <w:r w:rsidR="00AE2692">
        <w:t>并结合</w:t>
      </w:r>
      <w:r w:rsidR="00056338">
        <w:rPr>
          <w:rFonts w:hint="eastAsia"/>
        </w:rPr>
        <w:t>单位</w:t>
      </w:r>
      <w:r w:rsidR="00056338">
        <w:t>实际</w:t>
      </w:r>
      <w:r w:rsidR="00AE2692">
        <w:rPr>
          <w:rFonts w:hint="eastAsia"/>
        </w:rPr>
        <w:t>情况</w:t>
      </w:r>
      <w:r w:rsidR="001A0D3C">
        <w:t>，切实</w:t>
      </w:r>
      <w:r w:rsidR="001A0D3C">
        <w:rPr>
          <w:rFonts w:hint="eastAsia"/>
        </w:rPr>
        <w:t>做到</w:t>
      </w:r>
      <w:r w:rsidR="003409B3">
        <w:rPr>
          <w:rFonts w:hint="eastAsia"/>
        </w:rPr>
        <w:t>责任</w:t>
      </w:r>
      <w:r w:rsidR="001A0D3C">
        <w:rPr>
          <w:rFonts w:hint="eastAsia"/>
        </w:rPr>
        <w:t>清晰、</w:t>
      </w:r>
      <w:r w:rsidR="001A0D3C">
        <w:t>安全完整</w:t>
      </w:r>
      <w:r w:rsidR="001A0D3C">
        <w:rPr>
          <w:rFonts w:hint="eastAsia"/>
        </w:rPr>
        <w:t>、风险控制</w:t>
      </w:r>
      <w:r w:rsidR="001A0D3C">
        <w:t>。具体</w:t>
      </w:r>
      <w:r w:rsidR="001A0D3C">
        <w:rPr>
          <w:rFonts w:hint="eastAsia"/>
        </w:rPr>
        <w:t>管理要点</w:t>
      </w:r>
      <w:r w:rsidR="001A0D3C">
        <w:t>如下：</w:t>
      </w:r>
    </w:p>
    <w:p w:rsidR="00814FDE" w:rsidP="00EB7925">
      <w:pPr>
        <w:pStyle w:val="BodyTextIndent"/>
        <w:spacing w:line="560" w:lineRule="atLeast"/>
        <w:ind w:firstLine="640" w:firstLineChars="200"/>
        <w:rPr>
          <w:rFonts w:eastAsia="黑体"/>
          <w:szCs w:val="32"/>
        </w:rPr>
      </w:pPr>
      <w:r>
        <w:rPr>
          <w:rFonts w:eastAsia="黑体" w:hint="eastAsia"/>
          <w:szCs w:val="32"/>
        </w:rPr>
        <w:t>一</w:t>
      </w:r>
      <w:r w:rsidRPr="005F36D7" w:rsidR="00F45701">
        <w:rPr>
          <w:rFonts w:eastAsia="黑体"/>
          <w:szCs w:val="32"/>
        </w:rPr>
        <w:t>、</w:t>
      </w:r>
      <w:r w:rsidR="00F45701">
        <w:rPr>
          <w:rFonts w:eastAsia="黑体" w:hint="eastAsia"/>
          <w:szCs w:val="32"/>
        </w:rPr>
        <w:t>加强单位</w:t>
      </w:r>
      <w:r w:rsidR="00F45701">
        <w:rPr>
          <w:rFonts w:eastAsia="黑体"/>
          <w:szCs w:val="32"/>
        </w:rPr>
        <w:t>内部资产</w:t>
      </w:r>
      <w:r w:rsidR="00F45701">
        <w:rPr>
          <w:rFonts w:eastAsia="黑体" w:hint="eastAsia"/>
          <w:szCs w:val="32"/>
        </w:rPr>
        <w:t>的</w:t>
      </w:r>
      <w:r w:rsidR="00F45701">
        <w:rPr>
          <w:rFonts w:eastAsia="黑体"/>
          <w:szCs w:val="32"/>
        </w:rPr>
        <w:t>日常管理</w:t>
      </w:r>
    </w:p>
    <w:p w:rsidR="00814FDE" w:rsidRPr="00CB775E" w:rsidP="00EB7925">
      <w:pPr>
        <w:adjustRightInd w:val="0"/>
        <w:snapToGrid w:val="0"/>
        <w:spacing w:line="560" w:lineRule="atLeast"/>
        <w:ind w:firstLine="640" w:firstLineChars="200"/>
        <w:rPr>
          <w:rFonts w:eastAsia="楷体_GB2312"/>
          <w:szCs w:val="21"/>
        </w:rPr>
      </w:pPr>
      <w:r w:rsidRPr="00CB775E">
        <w:rPr>
          <w:rFonts w:eastAsia="楷体_GB2312" w:hint="eastAsia"/>
          <w:szCs w:val="21"/>
        </w:rPr>
        <w:t>（一）落实资产</w:t>
      </w:r>
      <w:r w:rsidRPr="00CB775E">
        <w:rPr>
          <w:rFonts w:eastAsia="楷体_GB2312"/>
          <w:szCs w:val="21"/>
        </w:rPr>
        <w:t>保管人责任</w:t>
      </w:r>
    </w:p>
    <w:p w:rsidR="00814FDE" w:rsidP="00EB7925">
      <w:pPr>
        <w:pStyle w:val="BodyTextIndent"/>
        <w:spacing w:line="560" w:lineRule="atLeast"/>
        <w:ind w:firstLine="640" w:firstLineChars="200"/>
      </w:pPr>
      <w:r>
        <w:rPr>
          <w:rFonts w:hint="eastAsia"/>
        </w:rPr>
        <w:t>各使用单位应</w:t>
      </w:r>
      <w:r>
        <w:t>加强</w:t>
      </w:r>
      <w:r>
        <w:rPr>
          <w:rFonts w:hint="eastAsia"/>
        </w:rPr>
        <w:t>资产管理</w:t>
      </w:r>
      <w:r>
        <w:t>的</w:t>
      </w:r>
      <w:r>
        <w:rPr>
          <w:rFonts w:hint="eastAsia"/>
        </w:rPr>
        <w:t>权责</w:t>
      </w:r>
      <w:r>
        <w:t>意识，</w:t>
      </w:r>
      <w:r>
        <w:rPr>
          <w:rFonts w:hint="eastAsia"/>
        </w:rPr>
        <w:t>明确</w:t>
      </w:r>
      <w:r>
        <w:t>资产使用和保管责任人</w:t>
      </w:r>
      <w:r>
        <w:rPr>
          <w:rFonts w:hint="eastAsia"/>
        </w:rPr>
        <w:t>及其</w:t>
      </w:r>
      <w:r>
        <w:t>职责，资产保管人</w:t>
      </w:r>
      <w:r>
        <w:rPr>
          <w:rFonts w:hint="eastAsia"/>
        </w:rPr>
        <w:t>应当与</w:t>
      </w:r>
      <w:r>
        <w:t>资产</w:t>
      </w:r>
      <w:r>
        <w:rPr>
          <w:rFonts w:hint="eastAsia"/>
        </w:rPr>
        <w:t>实际</w:t>
      </w:r>
      <w:r>
        <w:t>使用人保持一致，</w:t>
      </w:r>
      <w:r w:rsidR="00E049AF">
        <w:rPr>
          <w:rFonts w:hint="eastAsia"/>
        </w:rPr>
        <w:t>资产保管人非实际使用人的，应建立内部使用台账，</w:t>
      </w:r>
      <w:r w:rsidR="00871874">
        <w:rPr>
          <w:rFonts w:hint="eastAsia"/>
        </w:rPr>
        <w:t>明确使用</w:t>
      </w:r>
      <w:r>
        <w:rPr>
          <w:rFonts w:hint="eastAsia"/>
        </w:rPr>
        <w:t>管理</w:t>
      </w:r>
      <w:r>
        <w:t>责任</w:t>
      </w:r>
      <w:r>
        <w:rPr>
          <w:rFonts w:hint="eastAsia"/>
        </w:rPr>
        <w:t>落实</w:t>
      </w:r>
      <w:r>
        <w:t>到人，</w:t>
      </w:r>
      <w:r>
        <w:rPr>
          <w:rFonts w:hint="eastAsia"/>
        </w:rPr>
        <w:t>保障</w:t>
      </w:r>
      <w:r>
        <w:t>资产的安全完整；</w:t>
      </w:r>
      <w:r>
        <w:rPr>
          <w:rFonts w:hint="eastAsia"/>
        </w:rPr>
        <w:t>贵重资产</w:t>
      </w:r>
      <w:r>
        <w:t>、危险资产、有保密等特殊要求的资产，应当</w:t>
      </w:r>
      <w:r>
        <w:rPr>
          <w:rFonts w:hint="eastAsia"/>
        </w:rPr>
        <w:t>指</w:t>
      </w:r>
      <w:r>
        <w:t>定专人保管、专</w:t>
      </w:r>
      <w:r>
        <w:rPr>
          <w:rFonts w:hint="eastAsia"/>
        </w:rPr>
        <w:t>人</w:t>
      </w:r>
      <w:r>
        <w:t>使用，并</w:t>
      </w:r>
      <w:r>
        <w:rPr>
          <w:rFonts w:hint="eastAsia"/>
        </w:rPr>
        <w:t>规定</w:t>
      </w:r>
      <w:r>
        <w:t>严格的</w:t>
      </w:r>
      <w:r>
        <w:rPr>
          <w:rFonts w:hint="eastAsia"/>
        </w:rPr>
        <w:t>接触</w:t>
      </w:r>
      <w:r>
        <w:t>限制条件和审批程序。</w:t>
      </w:r>
    </w:p>
    <w:p w:rsidR="00814FDE" w:rsidRPr="00CB775E" w:rsidP="00EB7925">
      <w:pPr>
        <w:adjustRightInd w:val="0"/>
        <w:snapToGrid w:val="0"/>
        <w:spacing w:line="560" w:lineRule="atLeast"/>
        <w:ind w:firstLine="640" w:firstLineChars="200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（二）</w:t>
      </w:r>
      <w:r w:rsidRPr="00CB775E">
        <w:rPr>
          <w:rFonts w:eastAsia="楷体_GB2312"/>
          <w:szCs w:val="21"/>
        </w:rPr>
        <w:t>加强</w:t>
      </w:r>
      <w:r w:rsidRPr="00CB775E">
        <w:rPr>
          <w:rFonts w:eastAsia="楷体_GB2312" w:hint="eastAsia"/>
          <w:szCs w:val="21"/>
        </w:rPr>
        <w:t>日常动态</w:t>
      </w:r>
      <w:r w:rsidRPr="00CB775E">
        <w:rPr>
          <w:rFonts w:eastAsia="楷体_GB2312"/>
          <w:szCs w:val="21"/>
        </w:rPr>
        <w:t>管理</w:t>
      </w:r>
    </w:p>
    <w:p w:rsidR="00814FDE" w:rsidRPr="00E01BB4" w:rsidP="00EB7925">
      <w:pPr>
        <w:pStyle w:val="BodyTextIndent"/>
        <w:spacing w:line="560" w:lineRule="atLeast"/>
        <w:ind w:firstLine="640" w:firstLineChars="2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资产保管人应</w:t>
      </w:r>
      <w:r>
        <w:rPr>
          <w:rFonts w:ascii="仿宋_GB2312"/>
          <w:szCs w:val="32"/>
        </w:rPr>
        <w:t>定期在中山大学统一门户</w:t>
      </w:r>
      <w:r>
        <w:rPr>
          <w:rFonts w:ascii="仿宋_GB2312"/>
          <w:szCs w:val="32"/>
        </w:rPr>
        <w:t>“</w:t>
      </w:r>
      <w:r>
        <w:rPr>
          <w:rFonts w:ascii="仿宋_GB2312" w:hint="eastAsia"/>
          <w:szCs w:val="32"/>
        </w:rPr>
        <w:t>我名下的资产</w:t>
      </w:r>
      <w:r>
        <w:rPr>
          <w:rFonts w:ascii="仿宋_GB2312"/>
          <w:szCs w:val="32"/>
        </w:rPr>
        <w:t>”</w:t>
      </w:r>
      <w:r w:rsidR="00E172EE">
        <w:rPr>
          <w:rFonts w:ascii="仿宋_GB2312" w:hint="eastAsia"/>
          <w:szCs w:val="32"/>
        </w:rPr>
        <w:t>模块</w:t>
      </w:r>
      <w:r>
        <w:rPr>
          <w:rFonts w:ascii="仿宋_GB2312" w:hint="eastAsia"/>
          <w:szCs w:val="32"/>
        </w:rPr>
        <w:t>中查看</w:t>
      </w:r>
      <w:r>
        <w:rPr>
          <w:rFonts w:ascii="仿宋_GB2312"/>
          <w:szCs w:val="32"/>
        </w:rPr>
        <w:t>名下资产</w:t>
      </w:r>
      <w:r>
        <w:rPr>
          <w:rFonts w:ascii="仿宋_GB2312" w:hint="eastAsia"/>
          <w:szCs w:val="32"/>
        </w:rPr>
        <w:t>数量和状态</w:t>
      </w:r>
      <w:r>
        <w:rPr>
          <w:rFonts w:ascii="仿宋_GB2312"/>
          <w:szCs w:val="32"/>
        </w:rPr>
        <w:t>，加强</w:t>
      </w:r>
      <w:r>
        <w:rPr>
          <w:rFonts w:ascii="仿宋_GB2312" w:hint="eastAsia"/>
          <w:szCs w:val="32"/>
        </w:rPr>
        <w:t>对所</w:t>
      </w:r>
      <w:r>
        <w:rPr>
          <w:rFonts w:ascii="仿宋_GB2312"/>
          <w:szCs w:val="32"/>
        </w:rPr>
        <w:t>用或所保管</w:t>
      </w:r>
      <w:r>
        <w:rPr>
          <w:rFonts w:ascii="仿宋_GB2312" w:hint="eastAsia"/>
          <w:szCs w:val="32"/>
        </w:rPr>
        <w:t>资产</w:t>
      </w:r>
      <w:r>
        <w:rPr>
          <w:rFonts w:ascii="仿宋_GB2312"/>
          <w:szCs w:val="32"/>
        </w:rPr>
        <w:t>的账、物、卡等日常管理，及时办理各类资产的</w:t>
      </w:r>
      <w:r>
        <w:rPr>
          <w:rFonts w:ascii="仿宋_GB2312" w:hint="eastAsia"/>
          <w:szCs w:val="32"/>
        </w:rPr>
        <w:t>报账</w:t>
      </w:r>
      <w:r>
        <w:rPr>
          <w:rFonts w:ascii="仿宋_GB2312"/>
          <w:szCs w:val="32"/>
        </w:rPr>
        <w:t>、</w:t>
      </w:r>
      <w:r>
        <w:rPr>
          <w:rFonts w:ascii="仿宋_GB2312" w:hint="eastAsia"/>
          <w:szCs w:val="32"/>
        </w:rPr>
        <w:t>调拨</w:t>
      </w:r>
      <w:r>
        <w:rPr>
          <w:rFonts w:ascii="仿宋_GB2312"/>
          <w:szCs w:val="32"/>
        </w:rPr>
        <w:t>、</w:t>
      </w:r>
      <w:r>
        <w:rPr>
          <w:rFonts w:ascii="仿宋_GB2312" w:hint="eastAsia"/>
          <w:szCs w:val="32"/>
        </w:rPr>
        <w:t>报损</w:t>
      </w:r>
      <w:r>
        <w:rPr>
          <w:rFonts w:ascii="仿宋_GB2312"/>
          <w:szCs w:val="32"/>
        </w:rPr>
        <w:t>和报废等手续</w:t>
      </w:r>
      <w:r>
        <w:rPr>
          <w:rFonts w:ascii="仿宋_GB2312" w:hint="eastAsia"/>
          <w:szCs w:val="32"/>
        </w:rPr>
        <w:t>；</w:t>
      </w:r>
      <w:r>
        <w:rPr>
          <w:rFonts w:ascii="仿宋_GB2312"/>
          <w:szCs w:val="32"/>
        </w:rPr>
        <w:t>加强资产的动态管理</w:t>
      </w:r>
      <w:r>
        <w:rPr>
          <w:rFonts w:ascii="仿宋_GB2312" w:hint="eastAsia"/>
          <w:szCs w:val="32"/>
        </w:rPr>
        <w:t>，保证</w:t>
      </w:r>
      <w:r>
        <w:rPr>
          <w:rFonts w:ascii="仿宋_GB2312"/>
          <w:szCs w:val="32"/>
        </w:rPr>
        <w:t>资产标签完整和信息准确，在</w:t>
      </w:r>
      <w:r>
        <w:rPr>
          <w:rFonts w:ascii="仿宋_GB2312" w:hint="eastAsia"/>
          <w:szCs w:val="32"/>
        </w:rPr>
        <w:t>资产保管</w:t>
      </w:r>
      <w:r>
        <w:rPr>
          <w:rFonts w:ascii="仿宋_GB2312"/>
          <w:szCs w:val="32"/>
        </w:rPr>
        <w:t>信息发生变动时</w:t>
      </w:r>
      <w:r>
        <w:rPr>
          <w:rFonts w:ascii="仿宋_GB2312" w:hint="eastAsia"/>
          <w:szCs w:val="32"/>
        </w:rPr>
        <w:t>应</w:t>
      </w:r>
      <w:r>
        <w:rPr>
          <w:rFonts w:ascii="仿宋_GB2312"/>
          <w:szCs w:val="32"/>
        </w:rPr>
        <w:t>及时在</w:t>
      </w:r>
      <w:r>
        <w:rPr>
          <w:rFonts w:ascii="仿宋_GB2312" w:hint="eastAsia"/>
          <w:szCs w:val="32"/>
        </w:rPr>
        <w:t>资产</w:t>
      </w:r>
      <w:r>
        <w:rPr>
          <w:rFonts w:ascii="仿宋_GB2312"/>
          <w:szCs w:val="32"/>
        </w:rPr>
        <w:t>管理</w:t>
      </w:r>
      <w:r w:rsidR="00A31477">
        <w:rPr>
          <w:rFonts w:ascii="仿宋_GB2312" w:hint="eastAsia"/>
          <w:szCs w:val="32"/>
        </w:rPr>
        <w:t>信息</w:t>
      </w:r>
      <w:r>
        <w:rPr>
          <w:rFonts w:ascii="仿宋_GB2312"/>
          <w:szCs w:val="32"/>
        </w:rPr>
        <w:t>系统上</w:t>
      </w:r>
      <w:r>
        <w:rPr>
          <w:rFonts w:ascii="仿宋_GB2312" w:hint="eastAsia"/>
          <w:szCs w:val="32"/>
        </w:rPr>
        <w:t>进行</w:t>
      </w:r>
      <w:r>
        <w:rPr>
          <w:rFonts w:ascii="仿宋_GB2312"/>
          <w:szCs w:val="32"/>
        </w:rPr>
        <w:t>更新</w:t>
      </w:r>
      <w:r>
        <w:rPr>
          <w:rFonts w:ascii="仿宋_GB2312" w:hint="eastAsia"/>
          <w:szCs w:val="32"/>
        </w:rPr>
        <w:t>，</w:t>
      </w:r>
      <w:r w:rsidR="00A31477">
        <w:rPr>
          <w:rFonts w:ascii="仿宋_GB2312" w:hint="eastAsia"/>
          <w:szCs w:val="32"/>
        </w:rPr>
        <w:t>确保</w:t>
      </w:r>
      <w:r>
        <w:rPr>
          <w:rFonts w:ascii="仿宋_GB2312"/>
          <w:szCs w:val="32"/>
        </w:rPr>
        <w:t>账实、账卡相符</w:t>
      </w:r>
      <w:r>
        <w:rPr>
          <w:rFonts w:ascii="仿宋_GB2312" w:hint="eastAsia"/>
          <w:szCs w:val="32"/>
        </w:rPr>
        <w:t>。</w:t>
      </w:r>
      <w:r w:rsidRPr="002A0D83">
        <w:rPr>
          <w:rFonts w:ascii="仿宋_GB2312"/>
          <w:szCs w:val="32"/>
        </w:rPr>
        <w:t xml:space="preserve"> </w:t>
      </w:r>
    </w:p>
    <w:p w:rsidR="00814FDE" w:rsidRPr="00721F6F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 w:rsidRPr="00721F6F">
        <w:rPr>
          <w:rFonts w:eastAsia="楷体_GB2312" w:hint="eastAsia"/>
          <w:szCs w:val="21"/>
        </w:rPr>
        <w:t>（三）定期实施</w:t>
      </w:r>
      <w:r w:rsidRPr="00721F6F">
        <w:rPr>
          <w:rFonts w:eastAsia="楷体_GB2312"/>
          <w:szCs w:val="21"/>
        </w:rPr>
        <w:t>资产盘点</w:t>
      </w:r>
    </w:p>
    <w:p w:rsidR="00814FDE" w:rsidP="00EB7925">
      <w:pPr>
        <w:pStyle w:val="BodyTextIndent"/>
        <w:spacing w:line="560" w:lineRule="atLeast"/>
        <w:ind w:firstLine="640" w:firstLineChars="20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资产</w:t>
      </w:r>
      <w:r>
        <w:rPr>
          <w:rFonts w:ascii="仿宋_GB2312"/>
          <w:szCs w:val="32"/>
        </w:rPr>
        <w:t>使用单位</w:t>
      </w:r>
      <w:r>
        <w:rPr>
          <w:rFonts w:ascii="仿宋_GB2312" w:hint="eastAsia"/>
          <w:szCs w:val="32"/>
        </w:rPr>
        <w:t>应</w:t>
      </w:r>
      <w:r w:rsidRPr="0010570E" w:rsidR="0010570E">
        <w:rPr>
          <w:rFonts w:ascii="仿宋_GB2312" w:hint="eastAsia"/>
          <w:szCs w:val="32"/>
        </w:rPr>
        <w:t>定期组织本单位内部的资产盘点，并严格落实学校组织实施的资产盘点工作</w:t>
      </w:r>
      <w:r>
        <w:rPr>
          <w:rFonts w:ascii="仿宋_GB2312" w:hint="eastAsia"/>
          <w:szCs w:val="32"/>
        </w:rPr>
        <w:t>，</w:t>
      </w:r>
      <w:r>
        <w:rPr>
          <w:rFonts w:ascii="仿宋_GB2312"/>
          <w:szCs w:val="32"/>
        </w:rPr>
        <w:t>确保资产</w:t>
      </w:r>
      <w:r>
        <w:rPr>
          <w:rFonts w:ascii="仿宋_GB2312" w:hint="eastAsia"/>
          <w:szCs w:val="32"/>
        </w:rPr>
        <w:t>的</w:t>
      </w:r>
      <w:r>
        <w:rPr>
          <w:rFonts w:ascii="仿宋_GB2312"/>
          <w:szCs w:val="32"/>
        </w:rPr>
        <w:t>安全完整</w:t>
      </w:r>
      <w:r>
        <w:rPr>
          <w:rFonts w:ascii="仿宋_GB2312" w:hint="eastAsia"/>
          <w:szCs w:val="32"/>
        </w:rPr>
        <w:t>；对</w:t>
      </w:r>
      <w:r>
        <w:rPr>
          <w:rFonts w:ascii="仿宋_GB2312"/>
          <w:szCs w:val="32"/>
        </w:rPr>
        <w:t>盘点</w:t>
      </w:r>
      <w:r>
        <w:rPr>
          <w:rFonts w:ascii="仿宋_GB2312" w:hint="eastAsia"/>
          <w:szCs w:val="32"/>
        </w:rPr>
        <w:t>中</w:t>
      </w:r>
      <w:r>
        <w:rPr>
          <w:rFonts w:ascii="仿宋_GB2312"/>
          <w:szCs w:val="32"/>
        </w:rPr>
        <w:t>发现的盘盈盘亏，应</w:t>
      </w:r>
      <w:r>
        <w:rPr>
          <w:rFonts w:ascii="仿宋_GB2312" w:hint="eastAsia"/>
          <w:szCs w:val="32"/>
        </w:rPr>
        <w:t>及时</w:t>
      </w:r>
      <w:r>
        <w:rPr>
          <w:rFonts w:ascii="仿宋_GB2312"/>
          <w:szCs w:val="32"/>
        </w:rPr>
        <w:t>查明原因，</w:t>
      </w:r>
      <w:r>
        <w:rPr>
          <w:rFonts w:ascii="仿宋_GB2312" w:hint="eastAsia"/>
          <w:szCs w:val="32"/>
        </w:rPr>
        <w:t>明确相关</w:t>
      </w:r>
      <w:r>
        <w:rPr>
          <w:rFonts w:ascii="仿宋_GB2312"/>
          <w:szCs w:val="32"/>
        </w:rPr>
        <w:t>责任人，</w:t>
      </w:r>
      <w:r>
        <w:rPr>
          <w:rFonts w:ascii="仿宋_GB2312" w:hint="eastAsia"/>
          <w:szCs w:val="32"/>
        </w:rPr>
        <w:t>并</w:t>
      </w:r>
      <w:r>
        <w:rPr>
          <w:rFonts w:ascii="仿宋_GB2312"/>
          <w:szCs w:val="32"/>
        </w:rPr>
        <w:t>及时将资产盘盈盘亏情况报告</w:t>
      </w:r>
      <w:r w:rsidR="00A31477">
        <w:rPr>
          <w:rFonts w:ascii="仿宋_GB2312" w:hint="eastAsia"/>
          <w:szCs w:val="32"/>
        </w:rPr>
        <w:t>资产</w:t>
      </w:r>
      <w:r w:rsidR="008864A0">
        <w:rPr>
          <w:rFonts w:ascii="仿宋_GB2312" w:hint="eastAsia"/>
          <w:szCs w:val="32"/>
        </w:rPr>
        <w:t>归口管理</w:t>
      </w:r>
      <w:r>
        <w:rPr>
          <w:rFonts w:ascii="仿宋_GB2312"/>
          <w:szCs w:val="32"/>
        </w:rPr>
        <w:t>部门。</w:t>
      </w:r>
    </w:p>
    <w:p w:rsidR="00814FDE" w:rsidRPr="00721F6F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 w:rsidRPr="00721F6F">
        <w:rPr>
          <w:rFonts w:eastAsia="楷体_GB2312" w:hint="eastAsia"/>
          <w:szCs w:val="21"/>
        </w:rPr>
        <w:t>（四）</w:t>
      </w:r>
      <w:r w:rsidRPr="00721F6F">
        <w:rPr>
          <w:rFonts w:eastAsia="楷体_GB2312"/>
          <w:szCs w:val="21"/>
        </w:rPr>
        <w:t>资产被盗</w:t>
      </w:r>
      <w:r w:rsidRPr="00721F6F">
        <w:rPr>
          <w:rFonts w:eastAsia="楷体_GB2312" w:hint="eastAsia"/>
          <w:szCs w:val="21"/>
        </w:rPr>
        <w:t>应</w:t>
      </w:r>
      <w:r w:rsidRPr="00721F6F">
        <w:rPr>
          <w:rFonts w:eastAsia="楷体_GB2312"/>
          <w:szCs w:val="21"/>
        </w:rPr>
        <w:t>及时报警</w:t>
      </w:r>
    </w:p>
    <w:p w:rsidR="00814FDE" w:rsidP="00EB7925">
      <w:pPr>
        <w:pStyle w:val="BodyTextIndent"/>
        <w:spacing w:line="560" w:lineRule="atLeast"/>
        <w:ind w:firstLine="640" w:firstLineChars="200"/>
      </w:pPr>
      <w:r>
        <w:rPr>
          <w:snapToGrid w:val="0"/>
          <w:color w:val="000000"/>
          <w:kern w:val="0"/>
          <w:szCs w:val="32"/>
        </w:rPr>
        <w:t>资产</w:t>
      </w:r>
      <w:r w:rsidRPr="00046B00">
        <w:rPr>
          <w:snapToGrid w:val="0"/>
          <w:color w:val="000000"/>
          <w:kern w:val="0"/>
          <w:szCs w:val="32"/>
        </w:rPr>
        <w:t>发生被破坏、被盗抢时，当事人应保护好现场，及时向</w:t>
      </w:r>
      <w:r w:rsidR="001809C4">
        <w:rPr>
          <w:rFonts w:hint="eastAsia"/>
          <w:snapToGrid w:val="0"/>
          <w:color w:val="000000"/>
          <w:kern w:val="0"/>
          <w:szCs w:val="32"/>
        </w:rPr>
        <w:t>属地</w:t>
      </w:r>
      <w:r w:rsidRPr="00046B00">
        <w:rPr>
          <w:snapToGrid w:val="0"/>
          <w:color w:val="000000"/>
          <w:kern w:val="0"/>
          <w:szCs w:val="32"/>
        </w:rPr>
        <w:t>公安机关报案，取得报案记录。</w:t>
      </w:r>
      <w:r>
        <w:rPr>
          <w:rFonts w:hint="eastAsia"/>
          <w:snapToGrid w:val="0"/>
          <w:color w:val="000000"/>
          <w:kern w:val="0"/>
          <w:szCs w:val="32"/>
        </w:rPr>
        <w:t>凭</w:t>
      </w:r>
      <w:r>
        <w:rPr>
          <w:snapToGrid w:val="0"/>
          <w:color w:val="000000"/>
          <w:kern w:val="0"/>
          <w:szCs w:val="32"/>
        </w:rPr>
        <w:t>相关案件受理证明</w:t>
      </w:r>
      <w:r>
        <w:rPr>
          <w:rFonts w:hint="eastAsia"/>
          <w:snapToGrid w:val="0"/>
          <w:color w:val="000000"/>
          <w:kern w:val="0"/>
          <w:szCs w:val="32"/>
        </w:rPr>
        <w:t>或</w:t>
      </w:r>
      <w:r>
        <w:rPr>
          <w:snapToGrid w:val="0"/>
          <w:color w:val="000000"/>
          <w:kern w:val="0"/>
          <w:szCs w:val="32"/>
        </w:rPr>
        <w:t>结案证明等文件，经学校认定不存在过错的</w:t>
      </w:r>
      <w:r>
        <w:rPr>
          <w:rFonts w:hint="eastAsia"/>
          <w:snapToGrid w:val="0"/>
          <w:color w:val="000000"/>
          <w:kern w:val="0"/>
          <w:szCs w:val="32"/>
        </w:rPr>
        <w:t>，</w:t>
      </w:r>
      <w:r>
        <w:rPr>
          <w:snapToGrid w:val="0"/>
          <w:color w:val="000000"/>
          <w:kern w:val="0"/>
          <w:szCs w:val="32"/>
        </w:rPr>
        <w:t>可免予追究</w:t>
      </w:r>
      <w:r>
        <w:rPr>
          <w:rFonts w:hint="eastAsia"/>
          <w:snapToGrid w:val="0"/>
          <w:color w:val="000000"/>
          <w:kern w:val="0"/>
          <w:szCs w:val="32"/>
        </w:rPr>
        <w:t>相关</w:t>
      </w:r>
      <w:r>
        <w:rPr>
          <w:snapToGrid w:val="0"/>
          <w:color w:val="000000"/>
          <w:kern w:val="0"/>
          <w:szCs w:val="32"/>
        </w:rPr>
        <w:t>责任人的</w:t>
      </w:r>
      <w:r>
        <w:rPr>
          <w:rFonts w:hint="eastAsia"/>
          <w:snapToGrid w:val="0"/>
          <w:color w:val="000000"/>
          <w:kern w:val="0"/>
          <w:szCs w:val="32"/>
        </w:rPr>
        <w:t>资产</w:t>
      </w:r>
      <w:r>
        <w:rPr>
          <w:snapToGrid w:val="0"/>
          <w:color w:val="000000"/>
          <w:kern w:val="0"/>
          <w:szCs w:val="32"/>
        </w:rPr>
        <w:t>损失责任。</w:t>
      </w:r>
    </w:p>
    <w:p w:rsidR="00814FDE" w:rsidRPr="00721F6F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 w:rsidRPr="00721F6F">
        <w:rPr>
          <w:rFonts w:eastAsia="楷体_GB2312" w:hint="eastAsia"/>
          <w:szCs w:val="21"/>
        </w:rPr>
        <w:t>（五）</w:t>
      </w:r>
      <w:r w:rsidRPr="00721F6F">
        <w:rPr>
          <w:rFonts w:eastAsia="楷体_GB2312"/>
          <w:szCs w:val="21"/>
        </w:rPr>
        <w:t>为存在高风险的资产购买</w:t>
      </w:r>
      <w:r w:rsidRPr="00721F6F">
        <w:rPr>
          <w:rFonts w:eastAsia="楷体_GB2312" w:hint="eastAsia"/>
          <w:szCs w:val="21"/>
        </w:rPr>
        <w:t>财</w:t>
      </w:r>
      <w:r w:rsidRPr="00721F6F">
        <w:rPr>
          <w:rFonts w:eastAsia="楷体_GB2312"/>
          <w:szCs w:val="21"/>
        </w:rPr>
        <w:t>产保险</w:t>
      </w:r>
    </w:p>
    <w:p w:rsidR="00814FDE" w:rsidP="00EB7925">
      <w:pPr>
        <w:pStyle w:val="BodyTextIndent"/>
        <w:spacing w:line="560" w:lineRule="atLeast"/>
        <w:ind w:firstLine="640" w:firstLineChars="200"/>
      </w:pPr>
      <w:r>
        <w:rPr>
          <w:rFonts w:hint="eastAsia"/>
        </w:rPr>
        <w:t>对于</w:t>
      </w:r>
      <w:r>
        <w:t>在使用中</w:t>
      </w:r>
      <w:r>
        <w:rPr>
          <w:rFonts w:hint="eastAsia"/>
        </w:rPr>
        <w:t>存在</w:t>
      </w:r>
      <w:r>
        <w:t>高风险的资产，</w:t>
      </w:r>
      <w:r>
        <w:rPr>
          <w:rFonts w:hint="eastAsia"/>
        </w:rPr>
        <w:t>资产</w:t>
      </w:r>
      <w:r>
        <w:t>使用单位</w:t>
      </w:r>
      <w:r>
        <w:rPr>
          <w:rFonts w:hint="eastAsia"/>
        </w:rPr>
        <w:t>可视</w:t>
      </w:r>
      <w:r>
        <w:t>情况购买相应的财产保险，</w:t>
      </w:r>
      <w:r>
        <w:rPr>
          <w:rFonts w:hint="eastAsia"/>
        </w:rPr>
        <w:t>降低</w:t>
      </w:r>
      <w:r>
        <w:t>资产损毁的风险性。</w:t>
      </w:r>
      <w:r>
        <w:rPr>
          <w:rFonts w:hint="eastAsia"/>
        </w:rPr>
        <w:t>对于已</w:t>
      </w:r>
      <w:r>
        <w:t>购买保险，</w:t>
      </w:r>
      <w:r>
        <w:rPr>
          <w:rFonts w:hint="eastAsia"/>
        </w:rPr>
        <w:t>且</w:t>
      </w:r>
      <w:r>
        <w:t>可获得保险公司</w:t>
      </w:r>
      <w:r>
        <w:rPr>
          <w:rFonts w:hint="eastAsia"/>
        </w:rPr>
        <w:t>足额赔偿的</w:t>
      </w:r>
      <w:r>
        <w:t>资产损失事项</w:t>
      </w:r>
      <w:r>
        <w:rPr>
          <w:rFonts w:hint="eastAsia"/>
        </w:rPr>
        <w:t>，按规定可不</w:t>
      </w:r>
      <w:r>
        <w:t>追究相关责任。</w:t>
      </w:r>
    </w:p>
    <w:p w:rsidR="009426AA" w:rsidRPr="00721F6F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（六）</w:t>
      </w:r>
      <w:r w:rsidRPr="00721F6F">
        <w:rPr>
          <w:rFonts w:eastAsia="楷体_GB2312"/>
          <w:szCs w:val="21"/>
        </w:rPr>
        <w:t>已达年限</w:t>
      </w:r>
      <w:r w:rsidRPr="00721F6F">
        <w:rPr>
          <w:rFonts w:eastAsia="楷体_GB2312" w:hint="eastAsia"/>
          <w:szCs w:val="21"/>
        </w:rPr>
        <w:t>应</w:t>
      </w:r>
      <w:r w:rsidRPr="00721F6F">
        <w:rPr>
          <w:rFonts w:eastAsia="楷体_GB2312"/>
          <w:szCs w:val="21"/>
        </w:rPr>
        <w:t>淘汰报废的资产</w:t>
      </w:r>
      <w:r w:rsidRPr="00721F6F">
        <w:rPr>
          <w:rFonts w:eastAsia="楷体_GB2312" w:hint="eastAsia"/>
          <w:szCs w:val="21"/>
        </w:rPr>
        <w:t>及时办理</w:t>
      </w:r>
      <w:r w:rsidRPr="00721F6F">
        <w:rPr>
          <w:rFonts w:eastAsia="楷体_GB2312"/>
          <w:szCs w:val="21"/>
        </w:rPr>
        <w:t>处置</w:t>
      </w:r>
      <w:r w:rsidRPr="00721F6F">
        <w:rPr>
          <w:rFonts w:eastAsia="楷体_GB2312" w:hint="eastAsia"/>
          <w:szCs w:val="21"/>
        </w:rPr>
        <w:t>手续</w:t>
      </w:r>
    </w:p>
    <w:p w:rsidR="009426AA" w:rsidP="00EB7925">
      <w:pPr>
        <w:pStyle w:val="BodyTextIndent"/>
        <w:spacing w:line="560" w:lineRule="atLeast"/>
        <w:ind w:firstLine="640" w:firstLineChars="200"/>
        <w:rPr>
          <w:rFonts w:eastAsia="黑体"/>
          <w:szCs w:val="32"/>
        </w:rPr>
      </w:pPr>
      <w:r>
        <w:rPr>
          <w:rFonts w:hint="eastAsia"/>
        </w:rPr>
        <w:t>已达到</w:t>
      </w:r>
      <w:r>
        <w:t>或超过最低使用年限但仍可以继续使用的</w:t>
      </w:r>
      <w:r>
        <w:rPr>
          <w:rFonts w:hint="eastAsia"/>
        </w:rPr>
        <w:t>资产</w:t>
      </w:r>
      <w:r>
        <w:t>，应当继续使用</w:t>
      </w:r>
      <w:r>
        <w:rPr>
          <w:rFonts w:hint="eastAsia"/>
        </w:rPr>
        <w:t>；</w:t>
      </w:r>
      <w:r w:rsidRPr="00537B20">
        <w:rPr>
          <w:rFonts w:hint="eastAsia"/>
        </w:rPr>
        <w:t>达到或超过最低使用年限或使用寿命，使用性能低、精度差、技术落后，达不到工作要求，且无改造利用价值的</w:t>
      </w:r>
      <w:r>
        <w:rPr>
          <w:rFonts w:hint="eastAsia"/>
        </w:rPr>
        <w:t>资产</w:t>
      </w:r>
      <w:r>
        <w:t>可申请报废。</w:t>
      </w:r>
      <w:r>
        <w:rPr>
          <w:rFonts w:hint="eastAsia"/>
        </w:rPr>
        <w:t>各使用单位</w:t>
      </w:r>
      <w:r>
        <w:t>应及时</w:t>
      </w:r>
      <w:r>
        <w:rPr>
          <w:rFonts w:hint="eastAsia"/>
        </w:rPr>
        <w:t>对已达年限、应</w:t>
      </w:r>
      <w:r>
        <w:t>淘汰报废的资产</w:t>
      </w:r>
      <w:r>
        <w:rPr>
          <w:rFonts w:hint="eastAsia"/>
        </w:rPr>
        <w:t>申请</w:t>
      </w:r>
      <w:r w:rsidR="00C67809">
        <w:t>报废</w:t>
      </w:r>
      <w:r w:rsidR="00C67809">
        <w:rPr>
          <w:rFonts w:hint="eastAsia"/>
        </w:rPr>
        <w:t>或</w:t>
      </w:r>
      <w:r w:rsidR="00C67809">
        <w:t>校内</w:t>
      </w:r>
      <w:r>
        <w:t>调剂。</w:t>
      </w:r>
    </w:p>
    <w:p w:rsidR="009426AA" w:rsidP="00EB7925">
      <w:pPr>
        <w:pStyle w:val="BodyTextIndent"/>
        <w:spacing w:line="560" w:lineRule="atLeast"/>
        <w:ind w:firstLine="640" w:firstLineChars="200"/>
        <w:rPr>
          <w:rFonts w:eastAsia="黑体"/>
          <w:szCs w:val="32"/>
        </w:rPr>
      </w:pPr>
      <w:r>
        <w:rPr>
          <w:rFonts w:eastAsia="黑体" w:hint="eastAsia"/>
          <w:szCs w:val="32"/>
        </w:rPr>
        <w:t>二</w:t>
      </w:r>
      <w:r w:rsidRPr="005F36D7">
        <w:rPr>
          <w:rFonts w:eastAsia="黑体"/>
          <w:szCs w:val="32"/>
        </w:rPr>
        <w:t>、</w:t>
      </w:r>
      <w:r w:rsidR="00515627">
        <w:rPr>
          <w:rFonts w:eastAsia="黑体" w:hint="eastAsia"/>
          <w:szCs w:val="32"/>
        </w:rPr>
        <w:t>切实用好增量，</w:t>
      </w:r>
      <w:r w:rsidR="00515627">
        <w:rPr>
          <w:rFonts w:eastAsia="黑体"/>
          <w:szCs w:val="32"/>
        </w:rPr>
        <w:t>盘活存量</w:t>
      </w:r>
    </w:p>
    <w:p w:rsidR="009426AA" w:rsidRPr="00391568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 w:rsidRPr="00391568">
        <w:rPr>
          <w:rFonts w:eastAsia="楷体_GB2312" w:hint="eastAsia"/>
          <w:szCs w:val="21"/>
        </w:rPr>
        <w:t>（一）</w:t>
      </w:r>
      <w:r w:rsidR="0035625B">
        <w:rPr>
          <w:rFonts w:eastAsia="楷体_GB2312" w:hint="eastAsia"/>
          <w:szCs w:val="21"/>
        </w:rPr>
        <w:t>配置</w:t>
      </w:r>
      <w:r>
        <w:rPr>
          <w:rFonts w:eastAsia="楷体_GB2312" w:hint="eastAsia"/>
          <w:szCs w:val="21"/>
        </w:rPr>
        <w:t>资产前</w:t>
      </w:r>
      <w:r>
        <w:rPr>
          <w:rFonts w:eastAsia="楷体_GB2312"/>
          <w:szCs w:val="21"/>
        </w:rPr>
        <w:t>应充分论证</w:t>
      </w:r>
    </w:p>
    <w:p w:rsidR="009426AA" w:rsidRPr="009426AA" w:rsidP="00EB7925">
      <w:pPr>
        <w:pStyle w:val="BodyTextIndent"/>
        <w:spacing w:line="560" w:lineRule="atLeast"/>
        <w:ind w:firstLine="640" w:firstLineChars="200"/>
      </w:pPr>
      <w:r>
        <w:rPr>
          <w:rFonts w:hint="eastAsia"/>
        </w:rPr>
        <w:t>各单位</w:t>
      </w:r>
      <w:r>
        <w:t>在配置资产</w:t>
      </w:r>
      <w:r w:rsidR="00515627">
        <w:rPr>
          <w:rFonts w:hint="eastAsia"/>
        </w:rPr>
        <w:t>时</w:t>
      </w:r>
      <w:r>
        <w:t>应</w:t>
      </w:r>
      <w:r>
        <w:rPr>
          <w:rFonts w:hint="eastAsia"/>
        </w:rPr>
        <w:t>首先</w:t>
      </w:r>
      <w:r w:rsidR="00515627">
        <w:rPr>
          <w:rFonts w:hint="eastAsia"/>
        </w:rPr>
        <w:t>考虑</w:t>
      </w:r>
      <w:r>
        <w:t>校内调剂</w:t>
      </w:r>
      <w:r w:rsidR="00391568">
        <w:rPr>
          <w:rFonts w:hint="eastAsia"/>
        </w:rPr>
        <w:t>；</w:t>
      </w:r>
      <w:r w:rsidR="0097002A">
        <w:rPr>
          <w:rFonts w:hint="eastAsia"/>
        </w:rPr>
        <w:t>无适合调剂资产的，可考虑采用租用、购买服务等</w:t>
      </w:r>
      <w:r w:rsidR="0097002A">
        <w:t>方式</w:t>
      </w:r>
      <w:r w:rsidR="0097002A">
        <w:rPr>
          <w:rFonts w:hint="eastAsia"/>
        </w:rPr>
        <w:t>；确实需要购置并长期使用的，严格按照采购流程进行申报，并做好充足的前期调研论证工作。</w:t>
      </w:r>
    </w:p>
    <w:p w:rsidR="009426AA" w:rsidRPr="00391568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 w:rsidRPr="00391568">
        <w:rPr>
          <w:rFonts w:eastAsia="楷体_GB2312" w:hint="eastAsia"/>
          <w:szCs w:val="21"/>
        </w:rPr>
        <w:t>（二）</w:t>
      </w:r>
      <w:r w:rsidR="00515627">
        <w:rPr>
          <w:rFonts w:eastAsia="楷体_GB2312" w:hint="eastAsia"/>
          <w:szCs w:val="21"/>
        </w:rPr>
        <w:t>资产</w:t>
      </w:r>
      <w:r w:rsidRPr="00391568">
        <w:rPr>
          <w:rFonts w:eastAsia="楷体_GB2312" w:hint="eastAsia"/>
          <w:szCs w:val="21"/>
        </w:rPr>
        <w:t>使用及共享</w:t>
      </w:r>
    </w:p>
    <w:p w:rsidR="009426AA" w:rsidP="00EB7925">
      <w:pPr>
        <w:pStyle w:val="BodyTextIndent"/>
        <w:spacing w:line="560" w:lineRule="atLeast"/>
        <w:ind w:firstLine="640" w:firstLineChars="200"/>
      </w:pPr>
      <w:r>
        <w:rPr>
          <w:rFonts w:ascii="仿宋_GB2312" w:hint="eastAsia"/>
          <w:szCs w:val="21"/>
        </w:rPr>
        <w:t>对于</w:t>
      </w:r>
      <w:r>
        <w:rPr>
          <w:rFonts w:ascii="仿宋_GB2312"/>
          <w:szCs w:val="21"/>
        </w:rPr>
        <w:t>学校</w:t>
      </w:r>
      <w:r w:rsidR="00C67809">
        <w:rPr>
          <w:rFonts w:ascii="仿宋_GB2312" w:hint="eastAsia"/>
          <w:szCs w:val="21"/>
        </w:rPr>
        <w:t>公有</w:t>
      </w:r>
      <w:r>
        <w:rPr>
          <w:rFonts w:ascii="仿宋_GB2312"/>
          <w:szCs w:val="21"/>
        </w:rPr>
        <w:t>资产</w:t>
      </w:r>
      <w:r w:rsidRPr="00017B7F" w:rsidR="008C2442">
        <w:rPr>
          <w:rFonts w:ascii="仿宋_GB2312" w:hint="eastAsia"/>
          <w:szCs w:val="21"/>
        </w:rPr>
        <w:t>应当成自有资产爱护，延长使用寿命。对</w:t>
      </w:r>
      <w:r w:rsidRPr="00017B7F" w:rsidR="008C2442">
        <w:rPr>
          <w:rFonts w:ascii="仿宋_GB2312" w:hint="eastAsia"/>
          <w:szCs w:val="21"/>
        </w:rPr>
        <w:t>于贵重仪器设备，应</w:t>
      </w:r>
      <w:r>
        <w:rPr>
          <w:rFonts w:ascii="仿宋_GB2312" w:hint="eastAsia"/>
          <w:szCs w:val="21"/>
        </w:rPr>
        <w:t>坚持安全完整</w:t>
      </w:r>
      <w:r>
        <w:rPr>
          <w:rFonts w:ascii="仿宋_GB2312"/>
          <w:szCs w:val="21"/>
        </w:rPr>
        <w:t>与注重绩效相结合的原则，</w:t>
      </w:r>
      <w:r w:rsidRPr="00017B7F" w:rsidR="008C2442">
        <w:rPr>
          <w:rFonts w:ascii="仿宋_GB2312" w:hint="eastAsia"/>
          <w:szCs w:val="21"/>
        </w:rPr>
        <w:t>大力推行</w:t>
      </w:r>
      <w:r w:rsidR="00C67809">
        <w:rPr>
          <w:rFonts w:ascii="仿宋_GB2312" w:hint="eastAsia"/>
          <w:szCs w:val="21"/>
        </w:rPr>
        <w:t>校内</w:t>
      </w:r>
      <w:r w:rsidRPr="00017B7F" w:rsidR="008C2442">
        <w:rPr>
          <w:rFonts w:ascii="仿宋_GB2312" w:hint="eastAsia"/>
          <w:szCs w:val="21"/>
        </w:rPr>
        <w:t>外开放共享，释放仪器设备服务潜能。</w:t>
      </w:r>
    </w:p>
    <w:p w:rsidR="009426AA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 w:rsidRPr="00391568">
        <w:rPr>
          <w:rFonts w:eastAsia="楷体_GB2312" w:hint="eastAsia"/>
          <w:szCs w:val="21"/>
        </w:rPr>
        <w:t>（三）闲置资产处理</w:t>
      </w:r>
    </w:p>
    <w:p w:rsidR="0035625B" w:rsidRPr="00391568" w:rsidP="00EB7925">
      <w:pPr>
        <w:pStyle w:val="BodyTextIndent"/>
        <w:spacing w:line="560" w:lineRule="atLeast"/>
        <w:ind w:firstLine="640" w:firstLineChars="200"/>
      </w:pPr>
      <w:r w:rsidRPr="00391568">
        <w:rPr>
          <w:rFonts w:hint="eastAsia"/>
        </w:rPr>
        <w:t>处于闲置状态但仍有使用价值的资产，资产使用单位应及时进行单位内部调剂</w:t>
      </w:r>
      <w:r w:rsidR="00391568">
        <w:rPr>
          <w:rFonts w:hint="eastAsia"/>
        </w:rPr>
        <w:t>；</w:t>
      </w:r>
      <w:r w:rsidR="0071701D">
        <w:rPr>
          <w:rFonts w:hint="eastAsia"/>
        </w:rPr>
        <w:t>不能</w:t>
      </w:r>
      <w:r w:rsidRPr="00391568">
        <w:rPr>
          <w:rFonts w:hint="eastAsia"/>
        </w:rPr>
        <w:t>单位内部调剂的，应及时向资产归口管理部门申请校内调剂</w:t>
      </w:r>
      <w:r w:rsidR="00391568">
        <w:rPr>
          <w:rFonts w:hint="eastAsia"/>
        </w:rPr>
        <w:t>；</w:t>
      </w:r>
      <w:r w:rsidRPr="00391568">
        <w:rPr>
          <w:rFonts w:hint="eastAsia"/>
        </w:rPr>
        <w:t>在未完成调剂前，资产使用单位应做好资产的日常管理工作。</w:t>
      </w:r>
    </w:p>
    <w:p w:rsidR="002359BE" w:rsidP="00EB7925">
      <w:pPr>
        <w:pStyle w:val="BodyTextIndent"/>
        <w:spacing w:line="560" w:lineRule="atLeast"/>
        <w:ind w:firstLine="640" w:firstLineChars="200"/>
        <w:rPr>
          <w:rFonts w:eastAsia="黑体"/>
          <w:szCs w:val="32"/>
        </w:rPr>
      </w:pPr>
      <w:r>
        <w:rPr>
          <w:rFonts w:eastAsia="黑体" w:hint="eastAsia"/>
          <w:szCs w:val="32"/>
        </w:rPr>
        <w:t>三</w:t>
      </w:r>
      <w:r w:rsidRPr="005A4E14" w:rsidR="00F67C95">
        <w:rPr>
          <w:rFonts w:eastAsia="黑体" w:hint="eastAsia"/>
          <w:szCs w:val="32"/>
        </w:rPr>
        <w:t>、</w:t>
      </w:r>
      <w:r>
        <w:rPr>
          <w:rFonts w:eastAsia="黑体" w:hint="eastAsia"/>
          <w:szCs w:val="32"/>
        </w:rPr>
        <w:t>加强</w:t>
      </w:r>
      <w:r w:rsidR="009E5705">
        <w:rPr>
          <w:rFonts w:eastAsia="黑体" w:hint="eastAsia"/>
          <w:szCs w:val="32"/>
        </w:rPr>
        <w:t>机构调整</w:t>
      </w:r>
      <w:r w:rsidR="009E5705">
        <w:rPr>
          <w:rFonts w:eastAsia="黑体"/>
          <w:szCs w:val="32"/>
        </w:rPr>
        <w:t>或</w:t>
      </w:r>
      <w:r>
        <w:rPr>
          <w:rFonts w:eastAsia="黑体"/>
          <w:szCs w:val="32"/>
        </w:rPr>
        <w:t>人员</w:t>
      </w:r>
      <w:r w:rsidR="009E5705">
        <w:rPr>
          <w:rFonts w:eastAsia="黑体" w:hint="eastAsia"/>
          <w:szCs w:val="32"/>
        </w:rPr>
        <w:t>变动</w:t>
      </w:r>
      <w:r w:rsidR="009E5705">
        <w:rPr>
          <w:rFonts w:eastAsia="黑体"/>
          <w:szCs w:val="32"/>
        </w:rPr>
        <w:t>所涉</w:t>
      </w:r>
      <w:r>
        <w:rPr>
          <w:rFonts w:eastAsia="黑体"/>
          <w:szCs w:val="32"/>
        </w:rPr>
        <w:t>资产</w:t>
      </w:r>
      <w:r w:rsidR="009E5705">
        <w:rPr>
          <w:rFonts w:eastAsia="黑体"/>
          <w:szCs w:val="32"/>
        </w:rPr>
        <w:t>的</w:t>
      </w:r>
      <w:r>
        <w:rPr>
          <w:rFonts w:eastAsia="黑体"/>
          <w:szCs w:val="32"/>
        </w:rPr>
        <w:t>管理</w:t>
      </w:r>
    </w:p>
    <w:p w:rsidR="00F67C95" w:rsidRPr="001B3342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 w:rsidRPr="001B3342">
        <w:rPr>
          <w:rFonts w:eastAsia="楷体_GB2312" w:hint="eastAsia"/>
          <w:szCs w:val="21"/>
        </w:rPr>
        <w:t>（</w:t>
      </w:r>
      <w:r w:rsidR="00515627">
        <w:rPr>
          <w:rFonts w:eastAsia="楷体_GB2312" w:hint="eastAsia"/>
          <w:szCs w:val="21"/>
        </w:rPr>
        <w:t>一</w:t>
      </w:r>
      <w:r w:rsidRPr="001B3342">
        <w:rPr>
          <w:rFonts w:eastAsia="楷体_GB2312" w:hint="eastAsia"/>
          <w:szCs w:val="21"/>
        </w:rPr>
        <w:t>）</w:t>
      </w:r>
      <w:r w:rsidRPr="001B3342">
        <w:rPr>
          <w:rFonts w:eastAsia="楷体_GB2312"/>
          <w:szCs w:val="21"/>
        </w:rPr>
        <w:t>及时清退</w:t>
      </w:r>
      <w:r w:rsidRPr="001B3342" w:rsidR="00586933">
        <w:rPr>
          <w:rFonts w:eastAsia="楷体_GB2312" w:hint="eastAsia"/>
          <w:szCs w:val="21"/>
        </w:rPr>
        <w:t>公共用房</w:t>
      </w:r>
    </w:p>
    <w:p w:rsidR="00586933" w:rsidP="00EB7925">
      <w:pPr>
        <w:pStyle w:val="BodyTextIndent"/>
        <w:spacing w:line="560" w:lineRule="atLeas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教职工</w:t>
      </w:r>
      <w:r>
        <w:rPr>
          <w:color w:val="000000"/>
        </w:rPr>
        <w:t>退休或因辞职、调离</w:t>
      </w:r>
      <w:r w:rsidR="00C67809">
        <w:rPr>
          <w:rFonts w:hint="eastAsia"/>
          <w:color w:val="000000"/>
        </w:rPr>
        <w:t>调</w:t>
      </w:r>
      <w:r>
        <w:rPr>
          <w:rFonts w:hint="eastAsia"/>
          <w:color w:val="000000"/>
        </w:rPr>
        <w:t>动</w:t>
      </w:r>
      <w:r>
        <w:rPr>
          <w:color w:val="000000"/>
        </w:rPr>
        <w:t>、合同解除、合同期满不再续聘等原因</w:t>
      </w:r>
      <w:r w:rsidR="00C67809">
        <w:rPr>
          <w:color w:val="000000"/>
        </w:rPr>
        <w:t>离职</w:t>
      </w:r>
      <w:r>
        <w:rPr>
          <w:color w:val="000000"/>
        </w:rPr>
        <w:t>离校时需</w:t>
      </w:r>
      <w:r w:rsidR="001D1E83">
        <w:rPr>
          <w:rFonts w:hint="eastAsia"/>
          <w:color w:val="000000"/>
        </w:rPr>
        <w:t>一</w:t>
      </w:r>
      <w:r>
        <w:rPr>
          <w:color w:val="000000"/>
        </w:rPr>
        <w:t>个月内向所在单位交还个人使用的公共用房</w:t>
      </w:r>
      <w:r>
        <w:rPr>
          <w:rFonts w:hint="eastAsia"/>
          <w:color w:val="000000"/>
        </w:rPr>
        <w:t>；</w:t>
      </w:r>
      <w:r w:rsidR="00206CE9">
        <w:rPr>
          <w:rFonts w:hint="eastAsia"/>
          <w:color w:val="000000"/>
        </w:rPr>
        <w:t>各使用单位应</w:t>
      </w:r>
      <w:r w:rsidR="00206CE9">
        <w:rPr>
          <w:color w:val="000000"/>
        </w:rPr>
        <w:t>加强</w:t>
      </w:r>
      <w:r w:rsidR="00206CE9">
        <w:rPr>
          <w:rFonts w:hint="eastAsia"/>
          <w:color w:val="000000"/>
        </w:rPr>
        <w:t>对</w:t>
      </w:r>
      <w:r w:rsidR="00206CE9">
        <w:rPr>
          <w:color w:val="000000"/>
        </w:rPr>
        <w:t>单位</w:t>
      </w:r>
      <w:r w:rsidR="00206CE9">
        <w:rPr>
          <w:rFonts w:hint="eastAsia"/>
          <w:color w:val="000000"/>
        </w:rPr>
        <w:t>人员</w:t>
      </w:r>
      <w:r w:rsidR="00206CE9">
        <w:rPr>
          <w:color w:val="000000"/>
        </w:rPr>
        <w:t>的动态管理，应</w:t>
      </w:r>
      <w:r w:rsidR="00206CE9">
        <w:rPr>
          <w:rFonts w:hint="eastAsia"/>
          <w:color w:val="000000"/>
        </w:rPr>
        <w:t>按</w:t>
      </w:r>
      <w:r w:rsidR="00206CE9">
        <w:rPr>
          <w:color w:val="000000"/>
        </w:rPr>
        <w:t>规定及时</w:t>
      </w:r>
      <w:r w:rsidR="00206CE9">
        <w:rPr>
          <w:rFonts w:hint="eastAsia"/>
          <w:color w:val="000000"/>
        </w:rPr>
        <w:t>收回</w:t>
      </w:r>
      <w:r w:rsidR="00206CE9">
        <w:rPr>
          <w:color w:val="000000"/>
        </w:rPr>
        <w:t>其</w:t>
      </w:r>
      <w:r w:rsidR="00206CE9">
        <w:rPr>
          <w:rFonts w:hint="eastAsia"/>
          <w:color w:val="000000"/>
        </w:rPr>
        <w:t>个人使用的</w:t>
      </w:r>
      <w:r w:rsidR="00206CE9">
        <w:rPr>
          <w:color w:val="000000"/>
        </w:rPr>
        <w:t>实验室、办公室等公共</w:t>
      </w:r>
      <w:r w:rsidR="00206CE9">
        <w:rPr>
          <w:rFonts w:hint="eastAsia"/>
          <w:color w:val="000000"/>
        </w:rPr>
        <w:t>用房</w:t>
      </w:r>
      <w:r w:rsidR="00206CE9">
        <w:rPr>
          <w:color w:val="000000"/>
        </w:rPr>
        <w:t>。</w:t>
      </w:r>
      <w:r w:rsidRPr="00AB1F28" w:rsidR="003C6A2E">
        <w:rPr>
          <w:rFonts w:hint="eastAsia"/>
          <w:color w:val="000000"/>
        </w:rPr>
        <w:t>对</w:t>
      </w:r>
      <w:r w:rsidRPr="00AB1F28" w:rsidR="008423CA">
        <w:rPr>
          <w:rFonts w:hint="eastAsia"/>
          <w:color w:val="000000"/>
        </w:rPr>
        <w:t>仍承担学校教学任务或有在研科研项目的退休教职工，经单位集体决策后可向学校申请延期交还公共用房，原则上延期一年，最长不超过三年。</w:t>
      </w:r>
      <w:r w:rsidRPr="003353ED" w:rsidR="00AB1F28">
        <w:rPr>
          <w:rFonts w:hint="eastAsia"/>
          <w:color w:val="000000"/>
        </w:rPr>
        <w:t>延长使用的公共用房纳入学院公共用房定额管理</w:t>
      </w:r>
      <w:r w:rsidRPr="00AB1F28" w:rsidR="00AB1F28">
        <w:rPr>
          <w:rFonts w:hint="eastAsia"/>
          <w:color w:val="000000"/>
        </w:rPr>
        <w:t>。</w:t>
      </w:r>
    </w:p>
    <w:p w:rsidR="005A4E14" w:rsidRPr="001B3342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 w:rsidRPr="001B3342">
        <w:rPr>
          <w:rFonts w:eastAsia="楷体_GB2312" w:hint="eastAsia"/>
          <w:szCs w:val="21"/>
        </w:rPr>
        <w:t>（</w:t>
      </w:r>
      <w:r w:rsidR="00515627">
        <w:rPr>
          <w:rFonts w:eastAsia="楷体_GB2312" w:hint="eastAsia"/>
          <w:szCs w:val="21"/>
        </w:rPr>
        <w:t>二</w:t>
      </w:r>
      <w:r w:rsidRPr="001B3342">
        <w:rPr>
          <w:rFonts w:eastAsia="楷体_GB2312" w:hint="eastAsia"/>
          <w:szCs w:val="21"/>
        </w:rPr>
        <w:t>）</w:t>
      </w:r>
      <w:r w:rsidRPr="001B3342" w:rsidR="005F36D7">
        <w:rPr>
          <w:rFonts w:eastAsia="楷体_GB2312" w:hint="eastAsia"/>
          <w:szCs w:val="21"/>
        </w:rPr>
        <w:t>及时办理</w:t>
      </w:r>
      <w:r w:rsidRPr="001B3342" w:rsidR="005F36D7">
        <w:rPr>
          <w:rFonts w:eastAsia="楷体_GB2312"/>
          <w:szCs w:val="21"/>
        </w:rPr>
        <w:t>资产</w:t>
      </w:r>
      <w:r w:rsidR="00AF17AC">
        <w:rPr>
          <w:rFonts w:eastAsia="楷体_GB2312" w:hint="eastAsia"/>
          <w:szCs w:val="21"/>
        </w:rPr>
        <w:t>实物</w:t>
      </w:r>
      <w:r w:rsidRPr="001B3342" w:rsidR="005F36D7">
        <w:rPr>
          <w:rFonts w:eastAsia="楷体_GB2312"/>
          <w:szCs w:val="21"/>
        </w:rPr>
        <w:t>交接和账务变更</w:t>
      </w:r>
    </w:p>
    <w:p w:rsidR="002359BE" w:rsidP="00EB7925">
      <w:pPr>
        <w:pStyle w:val="BodyTextIndent"/>
        <w:spacing w:line="560" w:lineRule="atLeast"/>
        <w:ind w:firstLine="640" w:firstLineChars="200"/>
        <w:rPr>
          <w:color w:val="000000"/>
        </w:rPr>
      </w:pPr>
      <w:r w:rsidRPr="00F67C95">
        <w:t>资产保管人发</w:t>
      </w:r>
      <w:r w:rsidR="001B3342">
        <w:rPr>
          <w:rFonts w:hint="eastAsia"/>
        </w:rPr>
        <w:t>生</w:t>
      </w:r>
      <w:r w:rsidRPr="00F67C95">
        <w:t>离退休、校内调动、调出学校或长期离岗等情形时须提前办理实物交接和账务变更手续。</w:t>
      </w:r>
      <w:r w:rsidR="00206CE9">
        <w:rPr>
          <w:rFonts w:hint="eastAsia"/>
          <w:color w:val="000000"/>
        </w:rPr>
        <w:t>使用</w:t>
      </w:r>
      <w:r w:rsidR="00206CE9">
        <w:rPr>
          <w:color w:val="000000"/>
        </w:rPr>
        <w:t>单位应切实加强人</w:t>
      </w:r>
      <w:r w:rsidR="00206CE9">
        <w:rPr>
          <w:rFonts w:hint="eastAsia"/>
          <w:color w:val="000000"/>
        </w:rPr>
        <w:t>员</w:t>
      </w:r>
      <w:r w:rsidR="00206CE9">
        <w:rPr>
          <w:color w:val="000000"/>
        </w:rPr>
        <w:t>的动态管理，提前做好</w:t>
      </w:r>
      <w:r w:rsidR="00191FA0">
        <w:rPr>
          <w:rFonts w:hint="eastAsia"/>
          <w:color w:val="000000"/>
        </w:rPr>
        <w:t>相关</w:t>
      </w:r>
      <w:r w:rsidR="00206CE9">
        <w:rPr>
          <w:color w:val="000000"/>
        </w:rPr>
        <w:t>人员的</w:t>
      </w:r>
      <w:r w:rsidR="00AF17AC">
        <w:rPr>
          <w:rFonts w:hint="eastAsia"/>
          <w:color w:val="000000"/>
        </w:rPr>
        <w:t>资产</w:t>
      </w:r>
      <w:r w:rsidR="00206CE9">
        <w:rPr>
          <w:color w:val="000000"/>
        </w:rPr>
        <w:t>交接工作。对于</w:t>
      </w:r>
      <w:r w:rsidR="00206CE9">
        <w:rPr>
          <w:rFonts w:hint="eastAsia"/>
          <w:color w:val="000000"/>
        </w:rPr>
        <w:t>保管人</w:t>
      </w:r>
      <w:r w:rsidR="00206CE9">
        <w:rPr>
          <w:color w:val="000000"/>
        </w:rPr>
        <w:t>离岗未交接所保管的</w:t>
      </w:r>
      <w:r w:rsidR="009A30D4">
        <w:rPr>
          <w:rFonts w:hint="eastAsia"/>
          <w:color w:val="000000"/>
        </w:rPr>
        <w:t>资产</w:t>
      </w:r>
      <w:r w:rsidR="00206CE9">
        <w:rPr>
          <w:color w:val="000000"/>
        </w:rPr>
        <w:t>的，由使用单位负责追回</w:t>
      </w:r>
      <w:r w:rsidR="00206CE9">
        <w:rPr>
          <w:rFonts w:hint="eastAsia"/>
          <w:color w:val="000000"/>
        </w:rPr>
        <w:t>。</w:t>
      </w:r>
      <w:r w:rsidR="00206CE9">
        <w:rPr>
          <w:color w:val="000000"/>
        </w:rPr>
        <w:t>如</w:t>
      </w:r>
      <w:r w:rsidR="00206CE9">
        <w:rPr>
          <w:rFonts w:hint="eastAsia"/>
          <w:color w:val="000000"/>
        </w:rPr>
        <w:t>因</w:t>
      </w:r>
      <w:r w:rsidR="00206CE9">
        <w:rPr>
          <w:color w:val="000000"/>
        </w:rPr>
        <w:t>相关部门或使用单位责任，造成学校经济损失的，将依法依规追究</w:t>
      </w:r>
      <w:r w:rsidR="00206CE9">
        <w:rPr>
          <w:color w:val="000000"/>
        </w:rPr>
        <w:t>相关单位及人员的责任。</w:t>
      </w:r>
    </w:p>
    <w:p w:rsidR="009E5705" w:rsidRPr="007D7643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（三）机构调整</w:t>
      </w:r>
      <w:r>
        <w:rPr>
          <w:rFonts w:eastAsia="楷体_GB2312"/>
          <w:szCs w:val="21"/>
        </w:rPr>
        <w:t>所涉资产管理</w:t>
      </w:r>
    </w:p>
    <w:p w:rsidR="009E5705" w:rsidP="00EB7925">
      <w:pPr>
        <w:pStyle w:val="BodyTextIndent"/>
        <w:spacing w:line="560" w:lineRule="atLeast"/>
        <w:ind w:firstLine="640" w:firstLineChars="200"/>
        <w:rPr>
          <w:color w:val="000000"/>
        </w:rPr>
      </w:pPr>
      <w:r w:rsidRPr="006E62EA">
        <w:rPr>
          <w:rFonts w:ascii="仿宋_GB2312" w:hint="eastAsia"/>
          <w:szCs w:val="21"/>
        </w:rPr>
        <w:t>校内机构调整所涉资产</w:t>
      </w:r>
      <w:r>
        <w:rPr>
          <w:rFonts w:ascii="仿宋_GB2312" w:hint="eastAsia"/>
          <w:szCs w:val="21"/>
        </w:rPr>
        <w:t>，</w:t>
      </w:r>
      <w:r w:rsidRPr="006E62EA">
        <w:rPr>
          <w:rFonts w:ascii="仿宋_GB2312" w:hint="eastAsia"/>
          <w:szCs w:val="21"/>
        </w:rPr>
        <w:t>按照“资产随职能或人员走”的原则，在不违反保密规定的前提下继续使用。</w:t>
      </w:r>
      <w:r>
        <w:rPr>
          <w:rFonts w:ascii="仿宋_GB2312" w:hint="eastAsia"/>
          <w:szCs w:val="21"/>
        </w:rPr>
        <w:t>各</w:t>
      </w:r>
      <w:r>
        <w:rPr>
          <w:rFonts w:ascii="仿宋_GB2312"/>
          <w:szCs w:val="21"/>
        </w:rPr>
        <w:t>调整单位在资产核</w:t>
      </w:r>
      <w:r>
        <w:rPr>
          <w:rFonts w:ascii="仿宋_GB2312"/>
          <w:szCs w:val="21"/>
        </w:rPr>
        <w:t>对、盘点的基础上，按照《中山大学校内机构调整所涉经费</w:t>
      </w:r>
      <w:r>
        <w:rPr>
          <w:rFonts w:ascii="仿宋_GB2312" w:hint="eastAsia"/>
          <w:szCs w:val="21"/>
        </w:rPr>
        <w:t>与</w:t>
      </w:r>
      <w:r>
        <w:rPr>
          <w:rFonts w:ascii="仿宋_GB2312"/>
          <w:szCs w:val="21"/>
        </w:rPr>
        <w:t>资产交接实施细则》</w:t>
      </w:r>
      <w:r>
        <w:rPr>
          <w:rFonts w:ascii="仿宋_GB2312" w:hint="eastAsia"/>
          <w:szCs w:val="21"/>
        </w:rPr>
        <w:t>的</w:t>
      </w:r>
      <w:r>
        <w:rPr>
          <w:rFonts w:ascii="仿宋_GB2312"/>
          <w:szCs w:val="21"/>
        </w:rPr>
        <w:t>规定</w:t>
      </w:r>
      <w:r w:rsidR="00A27555">
        <w:rPr>
          <w:rFonts w:ascii="仿宋_GB2312" w:hint="eastAsia"/>
          <w:szCs w:val="21"/>
        </w:rPr>
        <w:t>程序</w:t>
      </w:r>
      <w:r>
        <w:rPr>
          <w:rFonts w:ascii="仿宋_GB2312" w:hint="eastAsia"/>
          <w:szCs w:val="21"/>
        </w:rPr>
        <w:t>办理</w:t>
      </w:r>
      <w:r>
        <w:rPr>
          <w:rFonts w:ascii="仿宋_GB2312"/>
          <w:szCs w:val="21"/>
        </w:rPr>
        <w:t>资产交接手续。</w:t>
      </w:r>
      <w:r w:rsidRPr="006E62EA">
        <w:rPr>
          <w:rFonts w:ascii="仿宋_GB2312" w:hint="eastAsia"/>
          <w:szCs w:val="21"/>
        </w:rPr>
        <w:t>接收</w:t>
      </w:r>
      <w:r>
        <w:rPr>
          <w:rFonts w:ascii="仿宋_GB2312" w:hint="eastAsia"/>
          <w:szCs w:val="21"/>
        </w:rPr>
        <w:t>单位</w:t>
      </w:r>
      <w:r w:rsidRPr="006E62EA">
        <w:rPr>
          <w:rFonts w:ascii="仿宋_GB2312" w:hint="eastAsia"/>
          <w:szCs w:val="21"/>
        </w:rPr>
        <w:t>应当在相关资产配置标准限定范围内接收资产，超标资产由资产归口管理部门进行统筹、调剂</w:t>
      </w:r>
      <w:r>
        <w:rPr>
          <w:rFonts w:ascii="仿宋_GB2312" w:hint="eastAsia"/>
          <w:szCs w:val="21"/>
        </w:rPr>
        <w:t>，</w:t>
      </w:r>
      <w:r w:rsidRPr="006E62EA">
        <w:rPr>
          <w:rFonts w:ascii="仿宋_GB2312" w:hint="eastAsia"/>
          <w:szCs w:val="21"/>
        </w:rPr>
        <w:t>在未完成调剂前，接收单位应做好资产的日常管理工作。</w:t>
      </w:r>
    </w:p>
    <w:p w:rsidR="002E6964" w:rsidRPr="00F22F44" w:rsidP="00EB7925">
      <w:pPr>
        <w:pStyle w:val="BodyTextIndent"/>
        <w:spacing w:line="560" w:lineRule="atLeast"/>
        <w:ind w:firstLine="640" w:firstLineChars="200"/>
        <w:rPr>
          <w:rFonts w:eastAsia="黑体"/>
          <w:szCs w:val="32"/>
        </w:rPr>
      </w:pPr>
      <w:r>
        <w:rPr>
          <w:rFonts w:eastAsia="黑体" w:hint="eastAsia"/>
          <w:szCs w:val="32"/>
        </w:rPr>
        <w:t>四</w:t>
      </w:r>
      <w:r w:rsidRPr="00F22F44">
        <w:rPr>
          <w:rFonts w:eastAsia="黑体"/>
          <w:szCs w:val="32"/>
        </w:rPr>
        <w:t>、</w:t>
      </w:r>
      <w:r>
        <w:rPr>
          <w:rFonts w:eastAsia="黑体" w:hint="eastAsia"/>
          <w:szCs w:val="32"/>
        </w:rPr>
        <w:t>加强场地</w:t>
      </w:r>
      <w:r>
        <w:rPr>
          <w:rFonts w:eastAsia="黑体"/>
          <w:szCs w:val="32"/>
        </w:rPr>
        <w:t>调整时所涉资产的管理</w:t>
      </w:r>
    </w:p>
    <w:p w:rsidR="00F22F44" w:rsidRPr="001B3342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 w:rsidRPr="001B3342">
        <w:rPr>
          <w:rFonts w:eastAsia="楷体_GB2312" w:hint="eastAsia"/>
          <w:szCs w:val="21"/>
        </w:rPr>
        <w:t>（</w:t>
      </w:r>
      <w:r w:rsidR="00515627">
        <w:rPr>
          <w:rFonts w:eastAsia="楷体_GB2312" w:hint="eastAsia"/>
          <w:szCs w:val="21"/>
        </w:rPr>
        <w:t>一</w:t>
      </w:r>
      <w:r w:rsidRPr="001B3342">
        <w:rPr>
          <w:rFonts w:eastAsia="楷体_GB2312" w:hint="eastAsia"/>
          <w:szCs w:val="21"/>
        </w:rPr>
        <w:t>）装修</w:t>
      </w:r>
      <w:r w:rsidRPr="001B3342">
        <w:rPr>
          <w:rFonts w:eastAsia="楷体_GB2312"/>
          <w:szCs w:val="21"/>
        </w:rPr>
        <w:t>时固定资产管理</w:t>
      </w:r>
    </w:p>
    <w:p w:rsidR="00F22F44" w:rsidP="00EB7925">
      <w:pPr>
        <w:pStyle w:val="BodyTextIndent"/>
        <w:spacing w:line="560" w:lineRule="atLeast"/>
        <w:ind w:firstLine="640" w:firstLineChars="200"/>
      </w:pPr>
      <w:r>
        <w:rPr>
          <w:rFonts w:hint="eastAsia"/>
        </w:rPr>
        <w:t>各使用单位应</w:t>
      </w:r>
      <w:r w:rsidR="00247D2C">
        <w:rPr>
          <w:rFonts w:hint="eastAsia"/>
        </w:rPr>
        <w:t>梳理</w:t>
      </w:r>
      <w:r>
        <w:t>放置在装修</w:t>
      </w:r>
      <w:r>
        <w:rPr>
          <w:rFonts w:hint="eastAsia"/>
        </w:rPr>
        <w:t>场地的</w:t>
      </w:r>
      <w:r>
        <w:t>固定资产</w:t>
      </w:r>
      <w:r>
        <w:rPr>
          <w:rFonts w:hint="eastAsia"/>
        </w:rPr>
        <w:t>清单</w:t>
      </w:r>
      <w:r>
        <w:t>，</w:t>
      </w:r>
      <w:r w:rsidR="00247D2C">
        <w:rPr>
          <w:rFonts w:hint="eastAsia"/>
        </w:rPr>
        <w:t>并</w:t>
      </w:r>
      <w:r>
        <w:t>在装修</w:t>
      </w:r>
      <w:r w:rsidR="00247D2C">
        <w:rPr>
          <w:rFonts w:hint="eastAsia"/>
        </w:rPr>
        <w:t>开始</w:t>
      </w:r>
      <w:r>
        <w:t>前</w:t>
      </w:r>
      <w:r w:rsidR="00247D2C">
        <w:rPr>
          <w:rFonts w:hint="eastAsia"/>
        </w:rPr>
        <w:t>和</w:t>
      </w:r>
      <w:r w:rsidR="00247D2C">
        <w:t>装修完成</w:t>
      </w:r>
      <w:r>
        <w:t>后根据清单进行实物</w:t>
      </w:r>
      <w:r>
        <w:rPr>
          <w:rFonts w:hint="eastAsia"/>
        </w:rPr>
        <w:t>清点，</w:t>
      </w:r>
      <w:r>
        <w:t>以确保在装修</w:t>
      </w:r>
      <w:r>
        <w:rPr>
          <w:rFonts w:hint="eastAsia"/>
        </w:rPr>
        <w:t>过程中无</w:t>
      </w:r>
      <w:r w:rsidR="00247D2C">
        <w:rPr>
          <w:rFonts w:hint="eastAsia"/>
        </w:rPr>
        <w:t>固定资产</w:t>
      </w:r>
      <w:r>
        <w:t>丢失</w:t>
      </w:r>
      <w:r>
        <w:rPr>
          <w:rFonts w:hint="eastAsia"/>
        </w:rPr>
        <w:t>或</w:t>
      </w:r>
      <w:r>
        <w:t>损毁的情况出现。</w:t>
      </w:r>
    </w:p>
    <w:p w:rsidR="00F22F44" w:rsidRPr="001B3342" w:rsidP="00EB7925">
      <w:pPr>
        <w:adjustRightInd w:val="0"/>
        <w:snapToGrid w:val="0"/>
        <w:spacing w:line="560" w:lineRule="atLeast"/>
        <w:ind w:firstLine="640" w:firstLineChars="200"/>
        <w:jc w:val="left"/>
        <w:rPr>
          <w:rFonts w:eastAsia="楷体_GB2312"/>
          <w:szCs w:val="21"/>
        </w:rPr>
      </w:pPr>
      <w:r w:rsidRPr="001B3342">
        <w:rPr>
          <w:rFonts w:eastAsia="楷体_GB2312" w:hint="eastAsia"/>
          <w:szCs w:val="21"/>
        </w:rPr>
        <w:t>（</w:t>
      </w:r>
      <w:r w:rsidR="00515627">
        <w:rPr>
          <w:rFonts w:eastAsia="楷体_GB2312" w:hint="eastAsia"/>
          <w:szCs w:val="21"/>
        </w:rPr>
        <w:t>二</w:t>
      </w:r>
      <w:r w:rsidRPr="001B3342">
        <w:rPr>
          <w:rFonts w:eastAsia="楷体_GB2312" w:hint="eastAsia"/>
          <w:szCs w:val="21"/>
        </w:rPr>
        <w:t>）</w:t>
      </w:r>
      <w:r w:rsidRPr="001B3342">
        <w:rPr>
          <w:rFonts w:eastAsia="楷体_GB2312"/>
          <w:szCs w:val="21"/>
        </w:rPr>
        <w:t>搬迁</w:t>
      </w:r>
      <w:r w:rsidRPr="001B3342">
        <w:rPr>
          <w:rFonts w:eastAsia="楷体_GB2312" w:hint="eastAsia"/>
          <w:szCs w:val="21"/>
        </w:rPr>
        <w:t>时</w:t>
      </w:r>
      <w:r w:rsidRPr="001B3342">
        <w:rPr>
          <w:rFonts w:eastAsia="楷体_GB2312"/>
          <w:szCs w:val="21"/>
        </w:rPr>
        <w:t>固定资产管理</w:t>
      </w:r>
    </w:p>
    <w:p w:rsidR="00F22F44" w:rsidP="00EB7925">
      <w:pPr>
        <w:pStyle w:val="BodyTextIndent"/>
        <w:spacing w:line="560" w:lineRule="atLeast"/>
        <w:ind w:firstLine="640" w:firstLineChars="200"/>
      </w:pPr>
      <w:r>
        <w:rPr>
          <w:rFonts w:hint="eastAsia"/>
        </w:rPr>
        <w:t>根据</w:t>
      </w:r>
      <w:r w:rsidR="008D5E5F">
        <w:rPr>
          <w:rFonts w:hint="eastAsia"/>
        </w:rPr>
        <w:t>国有</w:t>
      </w:r>
      <w:r w:rsidR="008D5E5F">
        <w:t>资产管理规定和搬迁工作</w:t>
      </w:r>
      <w:r>
        <w:rPr>
          <w:rFonts w:hint="eastAsia"/>
        </w:rPr>
        <w:t>要求</w:t>
      </w:r>
      <w:r>
        <w:t>，</w:t>
      </w:r>
      <w:r w:rsidRPr="00E35192" w:rsidR="006A730C">
        <w:t>各单位管理使用的、放置在迁出场地的资产，原则上</w:t>
      </w:r>
      <w:r w:rsidR="009D06C9">
        <w:rPr>
          <w:rFonts w:hint="eastAsia"/>
        </w:rPr>
        <w:t>应当</w:t>
      </w:r>
      <w:r w:rsidRPr="00E35192" w:rsidR="006A730C">
        <w:t>随原单位搬迁到新址继续使用。</w:t>
      </w:r>
      <w:r w:rsidRPr="00E35192" w:rsidR="00BC7C7A">
        <w:t>对于根据环境条件定制且固定安装，因拆卸会造成较大程度的损毁、或改造到新址使用的成本过高等原因，确实不宜搬迁的资产，归类为</w:t>
      </w:r>
      <w:r w:rsidRPr="00E35192" w:rsidR="00BC7C7A">
        <w:t>“</w:t>
      </w:r>
      <w:r w:rsidRPr="00E35192" w:rsidR="00BC7C7A">
        <w:t>搬迁遗留待处理资产</w:t>
      </w:r>
      <w:r w:rsidRPr="00E35192" w:rsidR="00BC7C7A">
        <w:t>”</w:t>
      </w:r>
      <w:r w:rsidR="00BC7C7A">
        <w:rPr>
          <w:rFonts w:hint="eastAsia"/>
        </w:rPr>
        <w:t>，</w:t>
      </w:r>
      <w:r w:rsidR="008D5E5F">
        <w:rPr>
          <w:rFonts w:hint="eastAsia"/>
        </w:rPr>
        <w:t>按照</w:t>
      </w:r>
      <w:r w:rsidR="008D5E5F">
        <w:t>《</w:t>
      </w:r>
      <w:r w:rsidR="008D5E5F">
        <w:rPr>
          <w:rFonts w:hint="eastAsia"/>
        </w:rPr>
        <w:t>设备与实验室管理处</w:t>
      </w:r>
      <w:r w:rsidR="008D5E5F">
        <w:t>、</w:t>
      </w:r>
      <w:r w:rsidR="002F7CE8">
        <w:rPr>
          <w:rFonts w:hint="eastAsia"/>
        </w:rPr>
        <w:t>总务部</w:t>
      </w:r>
      <w:r w:rsidR="008D5E5F">
        <w:t>关于搬迁所涉难以完好转移的定制设备和家具</w:t>
      </w:r>
      <w:r w:rsidR="008D5E5F">
        <w:rPr>
          <w:rFonts w:hint="eastAsia"/>
        </w:rPr>
        <w:t>类资产</w:t>
      </w:r>
      <w:r w:rsidR="008D5E5F">
        <w:t>处置的工作指引》</w:t>
      </w:r>
      <w:r w:rsidR="00BC7C7A">
        <w:t>规范处理。</w:t>
      </w:r>
    </w:p>
    <w:p w:rsidR="001B3342" w:rsidP="00EB7925">
      <w:pPr>
        <w:pStyle w:val="BodyTextIndent"/>
        <w:spacing w:line="560" w:lineRule="atLeast"/>
        <w:ind w:firstLine="640" w:firstLineChars="200"/>
      </w:pPr>
      <w:r>
        <w:rPr>
          <w:rFonts w:hint="eastAsia"/>
        </w:rPr>
        <w:t>各</w:t>
      </w:r>
      <w:r w:rsidR="00E172EE">
        <w:rPr>
          <w:rFonts w:hint="eastAsia"/>
        </w:rPr>
        <w:t>资产</w:t>
      </w:r>
      <w:r>
        <w:t>使用单位在资产管理工作中如有疑问</w:t>
      </w:r>
      <w:r>
        <w:rPr>
          <w:rFonts w:hint="eastAsia"/>
        </w:rPr>
        <w:t>，</w:t>
      </w:r>
      <w:r w:rsidR="00D10F35">
        <w:rPr>
          <w:rFonts w:hint="eastAsia"/>
        </w:rPr>
        <w:t>可联系相关</w:t>
      </w:r>
      <w:r w:rsidR="00D10F35">
        <w:t>部门</w:t>
      </w:r>
      <w:r w:rsidR="00D10F35">
        <w:rPr>
          <w:rFonts w:hint="eastAsia"/>
        </w:rPr>
        <w:t>，</w:t>
      </w:r>
      <w:r w:rsidR="00D10F35">
        <w:t>联系方式见下表。</w:t>
      </w:r>
    </w:p>
    <w:tbl>
      <w:tblPr>
        <w:tblStyle w:val="TableGrid"/>
        <w:tblW w:w="5000" w:type="pct"/>
        <w:jc w:val="center"/>
        <w:tblLook w:val="04A0"/>
      </w:tblPr>
      <w:tblGrid>
        <w:gridCol w:w="2577"/>
        <w:gridCol w:w="4397"/>
        <w:gridCol w:w="1746"/>
      </w:tblGrid>
      <w:tr w:rsidTr="00B2170E">
        <w:tblPrEx>
          <w:tblW w:w="5000" w:type="pct"/>
          <w:jc w:val="center"/>
          <w:tblLook w:val="04A0"/>
        </w:tblPrEx>
        <w:trPr>
          <w:trHeight w:val="567"/>
          <w:jc w:val="center"/>
        </w:trPr>
        <w:tc>
          <w:tcPr>
            <w:tcW w:w="1478" w:type="pct"/>
            <w:vAlign w:val="center"/>
          </w:tcPr>
          <w:p w:rsidR="001B3342" w:rsidRPr="00D10F35" w:rsidP="00165B0B">
            <w:pPr>
              <w:pStyle w:val="BodyTextIndent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  <w:r w:rsidRPr="00D10F35">
              <w:rPr>
                <w:rFonts w:hint="eastAsia"/>
                <w:b/>
                <w:sz w:val="24"/>
              </w:rPr>
              <w:t>部门</w:t>
            </w:r>
          </w:p>
        </w:tc>
        <w:tc>
          <w:tcPr>
            <w:tcW w:w="2521" w:type="pct"/>
            <w:vAlign w:val="center"/>
          </w:tcPr>
          <w:p w:rsidR="001B3342" w:rsidRPr="00D10F35" w:rsidP="00B2170E">
            <w:pPr>
              <w:pStyle w:val="BodyTextIndent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  <w:r w:rsidRPr="00D10F35">
              <w:rPr>
                <w:rFonts w:hint="eastAsia"/>
                <w:b/>
                <w:sz w:val="24"/>
              </w:rPr>
              <w:t>业务类型</w:t>
            </w:r>
          </w:p>
        </w:tc>
        <w:tc>
          <w:tcPr>
            <w:tcW w:w="1001" w:type="pct"/>
            <w:vAlign w:val="center"/>
          </w:tcPr>
          <w:p w:rsidR="001B3342" w:rsidRPr="00D10F35" w:rsidP="00B2170E">
            <w:pPr>
              <w:pStyle w:val="BodyTextIndent"/>
              <w:spacing w:line="240" w:lineRule="auto"/>
              <w:ind w:firstLine="0" w:firstLineChars="0"/>
              <w:jc w:val="center"/>
              <w:rPr>
                <w:b/>
                <w:sz w:val="24"/>
              </w:rPr>
            </w:pPr>
            <w:r w:rsidRPr="00D10F35">
              <w:rPr>
                <w:rFonts w:hint="eastAsia"/>
                <w:b/>
                <w:sz w:val="24"/>
              </w:rPr>
              <w:t>联系方式</w:t>
            </w:r>
          </w:p>
        </w:tc>
      </w:tr>
      <w:tr w:rsidTr="00B2170E">
        <w:tblPrEx>
          <w:tblW w:w="5000" w:type="pct"/>
          <w:jc w:val="center"/>
          <w:tblLook w:val="04A0"/>
        </w:tblPrEx>
        <w:trPr>
          <w:trHeight w:val="567"/>
          <w:jc w:val="center"/>
        </w:trPr>
        <w:tc>
          <w:tcPr>
            <w:tcW w:w="1478" w:type="pct"/>
            <w:vAlign w:val="center"/>
          </w:tcPr>
          <w:p w:rsidR="001B3342" w:rsidRPr="00D10F35" w:rsidP="00B2170E">
            <w:pPr>
              <w:pStyle w:val="BodyTextIndent"/>
              <w:spacing w:line="240" w:lineRule="auto"/>
              <w:ind w:firstLine="0" w:firstLineChars="0"/>
              <w:jc w:val="center"/>
              <w:rPr>
                <w:sz w:val="24"/>
              </w:rPr>
            </w:pPr>
            <w:r w:rsidRPr="00D10F35">
              <w:rPr>
                <w:rFonts w:hint="eastAsia"/>
                <w:sz w:val="24"/>
              </w:rPr>
              <w:t>财务处</w:t>
            </w:r>
          </w:p>
        </w:tc>
        <w:tc>
          <w:tcPr>
            <w:tcW w:w="2521" w:type="pct"/>
            <w:vAlign w:val="center"/>
          </w:tcPr>
          <w:p w:rsidR="001B3342" w:rsidRPr="00D10F35" w:rsidP="00B2170E">
            <w:pPr>
              <w:pStyle w:val="BodyTextIndent"/>
              <w:spacing w:line="240" w:lineRule="auto"/>
              <w:ind w:firstLine="0" w:firstLineChars="0"/>
              <w:jc w:val="center"/>
              <w:rPr>
                <w:sz w:val="24"/>
              </w:rPr>
            </w:pPr>
            <w:r w:rsidRPr="00D10F35">
              <w:rPr>
                <w:rFonts w:hint="eastAsia"/>
                <w:sz w:val="24"/>
              </w:rPr>
              <w:t>国有资产</w:t>
            </w:r>
            <w:r w:rsidRPr="00D10F35">
              <w:rPr>
                <w:sz w:val="24"/>
              </w:rPr>
              <w:t>管理相关事项</w:t>
            </w:r>
          </w:p>
        </w:tc>
        <w:tc>
          <w:tcPr>
            <w:tcW w:w="1001" w:type="pct"/>
            <w:vAlign w:val="center"/>
          </w:tcPr>
          <w:p w:rsidR="001B3342" w:rsidRPr="00D10F35" w:rsidP="00B2170E">
            <w:pPr>
              <w:pStyle w:val="BodyTextIndent"/>
              <w:spacing w:line="240" w:lineRule="auto"/>
              <w:ind w:firstLine="0" w:firstLineChars="0"/>
              <w:jc w:val="center"/>
              <w:rPr>
                <w:sz w:val="24"/>
              </w:rPr>
            </w:pPr>
            <w:r w:rsidRPr="00D10F35">
              <w:rPr>
                <w:sz w:val="24"/>
              </w:rPr>
              <w:t>020-84113968</w:t>
            </w:r>
          </w:p>
        </w:tc>
      </w:tr>
      <w:tr w:rsidTr="00B2170E">
        <w:tblPrEx>
          <w:tblW w:w="5000" w:type="pct"/>
          <w:jc w:val="center"/>
          <w:tblLook w:val="04A0"/>
        </w:tblPrEx>
        <w:trPr>
          <w:trHeight w:val="567"/>
          <w:jc w:val="center"/>
        </w:trPr>
        <w:tc>
          <w:tcPr>
            <w:tcW w:w="1478" w:type="pct"/>
            <w:vAlign w:val="center"/>
          </w:tcPr>
          <w:p w:rsidR="001B3342" w:rsidRPr="00D10F35" w:rsidP="00B2170E">
            <w:pPr>
              <w:pStyle w:val="BodyTextIndent"/>
              <w:spacing w:line="240" w:lineRule="auto"/>
              <w:ind w:firstLine="0" w:firstLineChars="0"/>
              <w:jc w:val="center"/>
              <w:rPr>
                <w:sz w:val="24"/>
              </w:rPr>
            </w:pPr>
            <w:r w:rsidRPr="00D10F35">
              <w:rPr>
                <w:rFonts w:hint="eastAsia"/>
                <w:sz w:val="24"/>
              </w:rPr>
              <w:t>设备与实验室管理处</w:t>
            </w:r>
          </w:p>
        </w:tc>
        <w:tc>
          <w:tcPr>
            <w:tcW w:w="2521" w:type="pct"/>
            <w:vAlign w:val="center"/>
          </w:tcPr>
          <w:p w:rsidR="001B3342" w:rsidRPr="00D10F35" w:rsidP="00B2170E">
            <w:pPr>
              <w:pStyle w:val="BodyTextIndent"/>
              <w:spacing w:line="240" w:lineRule="auto"/>
              <w:ind w:firstLine="0" w:firstLineChars="0"/>
              <w:jc w:val="center"/>
              <w:rPr>
                <w:sz w:val="24"/>
              </w:rPr>
            </w:pPr>
            <w:r w:rsidRPr="00D10F35">
              <w:rPr>
                <w:rFonts w:hint="eastAsia"/>
                <w:sz w:val="24"/>
              </w:rPr>
              <w:t>设备</w:t>
            </w:r>
            <w:r w:rsidRPr="00D10F35">
              <w:rPr>
                <w:sz w:val="24"/>
              </w:rPr>
              <w:t>和家具类固定资产管理相关事项</w:t>
            </w:r>
          </w:p>
        </w:tc>
        <w:tc>
          <w:tcPr>
            <w:tcW w:w="1001" w:type="pct"/>
            <w:vAlign w:val="center"/>
          </w:tcPr>
          <w:p w:rsidR="001B3342" w:rsidRPr="00D10F35" w:rsidP="00B2170E">
            <w:pPr>
              <w:pStyle w:val="BodyTextIndent"/>
              <w:spacing w:line="240" w:lineRule="auto"/>
              <w:ind w:firstLine="0" w:firstLineChars="0"/>
              <w:jc w:val="center"/>
              <w:rPr>
                <w:sz w:val="24"/>
              </w:rPr>
            </w:pPr>
            <w:r w:rsidRPr="00D10F35">
              <w:rPr>
                <w:sz w:val="24"/>
              </w:rPr>
              <w:t>020-84112478</w:t>
            </w:r>
          </w:p>
        </w:tc>
      </w:tr>
      <w:tr w:rsidTr="00B2170E">
        <w:tblPrEx>
          <w:tblW w:w="5000" w:type="pct"/>
          <w:jc w:val="center"/>
          <w:tblLook w:val="04A0"/>
        </w:tblPrEx>
        <w:trPr>
          <w:trHeight w:val="567"/>
          <w:jc w:val="center"/>
        </w:trPr>
        <w:tc>
          <w:tcPr>
            <w:tcW w:w="1478" w:type="pct"/>
            <w:vAlign w:val="center"/>
          </w:tcPr>
          <w:p w:rsidR="001B3342" w:rsidRPr="00D10F35" w:rsidP="00B2170E">
            <w:pPr>
              <w:pStyle w:val="BodyTextIndent"/>
              <w:spacing w:line="240" w:lineRule="auto"/>
              <w:ind w:firstLine="0" w:firstLineChars="0"/>
              <w:jc w:val="center"/>
              <w:rPr>
                <w:sz w:val="24"/>
              </w:rPr>
            </w:pPr>
            <w:r w:rsidRPr="00D10F35">
              <w:rPr>
                <w:rFonts w:hint="eastAsia"/>
                <w:sz w:val="24"/>
              </w:rPr>
              <w:t>总务部</w:t>
            </w:r>
          </w:p>
        </w:tc>
        <w:tc>
          <w:tcPr>
            <w:tcW w:w="2521" w:type="pct"/>
            <w:vAlign w:val="center"/>
          </w:tcPr>
          <w:p w:rsidR="001B3342" w:rsidRPr="00D10F35" w:rsidP="00B2170E">
            <w:pPr>
              <w:pStyle w:val="BodyTextIndent"/>
              <w:spacing w:line="240" w:lineRule="auto"/>
              <w:ind w:firstLine="0" w:firstLineChars="0"/>
              <w:jc w:val="center"/>
              <w:rPr>
                <w:sz w:val="24"/>
              </w:rPr>
            </w:pPr>
            <w:r w:rsidRPr="00D10F35">
              <w:rPr>
                <w:rFonts w:hint="eastAsia"/>
                <w:sz w:val="24"/>
              </w:rPr>
              <w:t>公共用房</w:t>
            </w:r>
            <w:r w:rsidRPr="00D10F35">
              <w:rPr>
                <w:sz w:val="24"/>
              </w:rPr>
              <w:t>管理相关事项</w:t>
            </w:r>
          </w:p>
        </w:tc>
        <w:tc>
          <w:tcPr>
            <w:tcW w:w="1001" w:type="pct"/>
            <w:vAlign w:val="center"/>
          </w:tcPr>
          <w:p w:rsidR="001B3342" w:rsidRPr="003353ED" w:rsidP="001F6C1A">
            <w:pPr>
              <w:pStyle w:val="BodyTextIndent"/>
              <w:spacing w:line="240" w:lineRule="auto"/>
              <w:ind w:firstLine="0" w:firstLineChars="0"/>
              <w:jc w:val="center"/>
              <w:rPr>
                <w:sz w:val="24"/>
              </w:rPr>
            </w:pPr>
            <w:r w:rsidRPr="003353ED">
              <w:rPr>
                <w:sz w:val="24"/>
              </w:rPr>
              <w:t>020-</w:t>
            </w:r>
            <w:r w:rsidRPr="003353ED" w:rsidR="001F6C1A">
              <w:rPr>
                <w:sz w:val="24"/>
              </w:rPr>
              <w:t>84112261</w:t>
            </w:r>
          </w:p>
        </w:tc>
      </w:tr>
    </w:tbl>
    <w:p w:rsidR="00AD5929" w:rsidP="00972446">
      <w:pPr>
        <w:pStyle w:val="BodyTextIndent"/>
        <w:spacing w:line="560" w:lineRule="atLeast"/>
        <w:ind w:firstLine="624" w:firstLineChars="0"/>
      </w:pPr>
      <w:r w:rsidRPr="00056A3F">
        <w:t>特此通知。</w:t>
      </w:r>
    </w:p>
    <w:p w:rsidR="005B0427" w:rsidP="00972446">
      <w:pPr>
        <w:pStyle w:val="BodyTextIndent"/>
        <w:spacing w:line="560" w:lineRule="atLeast"/>
        <w:ind w:firstLine="624" w:firstLineChars="0"/>
      </w:pPr>
    </w:p>
    <w:p w:rsidR="005B0427" w:rsidP="00972446">
      <w:pPr>
        <w:pStyle w:val="BodyTextIndent"/>
        <w:spacing w:line="560" w:lineRule="atLeast"/>
        <w:ind w:firstLine="624" w:firstLineChars="0"/>
      </w:pPr>
    </w:p>
    <w:p w:rsidR="005B0427" w:rsidRPr="006E7AE8" w:rsidP="00972446">
      <w:pPr>
        <w:pStyle w:val="BodyTextIndent"/>
        <w:spacing w:line="560" w:lineRule="atLeast"/>
        <w:ind w:firstLine="624" w:firstLineChars="0"/>
      </w:pPr>
    </w:p>
    <w:p w:rsidR="00552B0C" w:rsidP="00DF0BFF">
      <w:pPr>
        <w:adjustRightInd w:val="0"/>
        <w:snapToGrid w:val="0"/>
        <w:spacing w:line="560" w:lineRule="atLeast"/>
        <w:ind w:right="960" w:rightChars="300"/>
        <w:jc w:val="right"/>
      </w:pPr>
      <w:r w:rsidRPr="006E7AE8">
        <w:t xml:space="preserve">  </w:t>
      </w:r>
      <w:r w:rsidR="00DF0BFF">
        <w:t xml:space="preserve"> </w:t>
      </w:r>
      <w:r w:rsidRPr="006E7AE8">
        <w:t xml:space="preserve"> </w:t>
      </w:r>
      <w:r w:rsidRPr="006E7AE8" w:rsidR="002C2861">
        <w:t>财务处</w:t>
      </w:r>
      <w:bookmarkStart w:id="0" w:name="_Hlk84694615"/>
      <w:r w:rsidR="0071701D">
        <w:rPr>
          <w:rFonts w:hint="eastAsia"/>
        </w:rPr>
        <w:t xml:space="preserve">  </w:t>
      </w:r>
      <w:r w:rsidR="0071701D">
        <w:t xml:space="preserve"> </w:t>
      </w:r>
      <w:r w:rsidR="0071701D">
        <w:rPr>
          <w:rFonts w:hint="eastAsia"/>
        </w:rPr>
        <w:t xml:space="preserve">  </w:t>
      </w:r>
      <w:r w:rsidR="0071701D">
        <w:t xml:space="preserve"> </w:t>
      </w:r>
      <w:r w:rsidRPr="00D14F88" w:rsidR="00D14F88">
        <w:rPr>
          <w:rFonts w:hint="eastAsia"/>
        </w:rPr>
        <w:t>设备与实验室管理处</w:t>
      </w:r>
      <w:r w:rsidR="0071701D">
        <w:rPr>
          <w:rFonts w:hint="eastAsia"/>
        </w:rPr>
        <w:t xml:space="preserve">  </w:t>
      </w:r>
      <w:r w:rsidR="0071701D">
        <w:t xml:space="preserve"> </w:t>
      </w:r>
      <w:r w:rsidR="0071701D">
        <w:rPr>
          <w:rFonts w:hint="eastAsia"/>
        </w:rPr>
        <w:t xml:space="preserve">  </w:t>
      </w:r>
      <w:r w:rsidR="0071701D">
        <w:t xml:space="preserve"> </w:t>
      </w:r>
      <w:r w:rsidR="002903BA">
        <w:rPr>
          <w:rFonts w:hint="eastAsia"/>
        </w:rPr>
        <w:t>总务部</w:t>
      </w:r>
      <w:bookmarkEnd w:id="0"/>
    </w:p>
    <w:p w:rsidR="00AD5929" w:rsidRPr="006E7AE8" w:rsidP="00552B0C">
      <w:pPr>
        <w:adjustRightInd w:val="0"/>
        <w:snapToGrid w:val="0"/>
        <w:spacing w:line="560" w:lineRule="atLeast"/>
        <w:ind w:right="1280" w:rightChars="400"/>
        <w:jc w:val="right"/>
        <w:rPr>
          <w:color w:val="000000"/>
          <w:sz w:val="18"/>
        </w:rPr>
      </w:pPr>
      <w:r w:rsidRPr="006E7AE8">
        <w:rPr>
          <w:color w:val="000000"/>
          <w:spacing w:val="20"/>
        </w:rPr>
        <w:t>20</w:t>
      </w:r>
      <w:r w:rsidR="00624C61">
        <w:rPr>
          <w:color w:val="000000"/>
        </w:rPr>
        <w:t>22</w:t>
      </w:r>
      <w:r w:rsidRPr="006E7AE8">
        <w:rPr>
          <w:color w:val="000000"/>
          <w:spacing w:val="20"/>
        </w:rPr>
        <w:t>年</w:t>
      </w:r>
      <w:r w:rsidR="00DF7EBA">
        <w:rPr>
          <w:color w:val="000000"/>
        </w:rPr>
        <w:t>5</w:t>
      </w:r>
      <w:r w:rsidRPr="006E7AE8">
        <w:rPr>
          <w:color w:val="000000"/>
          <w:spacing w:val="20"/>
        </w:rPr>
        <w:t>月</w:t>
      </w:r>
      <w:r w:rsidR="00DF7EBA">
        <w:rPr>
          <w:color w:val="000000"/>
          <w:spacing w:val="20"/>
        </w:rPr>
        <w:t>14</w:t>
      </w:r>
      <w:r w:rsidRPr="006E7AE8">
        <w:rPr>
          <w:color w:val="000000"/>
          <w:spacing w:val="20"/>
        </w:rPr>
        <w:t>日</w:t>
      </w:r>
    </w:p>
    <w:p w:rsidR="00AD5929" w:rsidRPr="00247D2C" w:rsidP="00972446">
      <w:pPr>
        <w:adjustRightInd w:val="0"/>
        <w:snapToGrid w:val="0"/>
        <w:spacing w:line="560" w:lineRule="atLeast"/>
        <w:ind w:firstLine="640" w:firstLineChars="200"/>
        <w:rPr>
          <w:spacing w:val="20"/>
        </w:rPr>
      </w:pPr>
      <w:r w:rsidRPr="006E7AE8">
        <w:rPr>
          <w:spacing w:val="20"/>
        </w:rPr>
        <w:t>（联系人：</w:t>
      </w:r>
      <w:r w:rsidR="00624C61">
        <w:rPr>
          <w:rFonts w:hint="eastAsia"/>
        </w:rPr>
        <w:t>崔思成</w:t>
      </w:r>
      <w:r w:rsidR="008D00C7">
        <w:rPr>
          <w:rFonts w:hint="eastAsia"/>
        </w:rPr>
        <w:t>、</w:t>
      </w:r>
      <w:r w:rsidR="008D00C7">
        <w:t>邱瑞玲</w:t>
      </w:r>
      <w:r w:rsidRPr="006E7AE8">
        <w:rPr>
          <w:spacing w:val="20"/>
        </w:rPr>
        <w:t>，联系电话：</w:t>
      </w:r>
      <w:r w:rsidR="00624C61">
        <w:t>020</w:t>
      </w:r>
      <w:r w:rsidR="00E943C0">
        <w:t>-</w:t>
      </w:r>
      <w:r w:rsidR="00624C61">
        <w:t>84113968</w:t>
      </w:r>
      <w:r w:rsidRPr="006E7AE8">
        <w:rPr>
          <w:spacing w:val="20"/>
        </w:rPr>
        <w:t>）</w:t>
      </w:r>
    </w:p>
    <w:p w:rsidR="00515627" w:rsidP="00624C61">
      <w:pPr>
        <w:spacing w:line="540" w:lineRule="atLeast"/>
      </w:pPr>
    </w:p>
    <w:p w:rsidR="00515627" w:rsidP="00624C61">
      <w:pPr>
        <w:spacing w:line="540" w:lineRule="atLeast"/>
      </w:pPr>
    </w:p>
    <w:p w:rsidR="00515627" w:rsidP="00624C61">
      <w:pPr>
        <w:spacing w:line="540" w:lineRule="atLeast"/>
      </w:pPr>
    </w:p>
    <w:p w:rsidR="00515627" w:rsidP="00624C61">
      <w:pPr>
        <w:spacing w:line="540" w:lineRule="atLeast"/>
      </w:pPr>
    </w:p>
    <w:p w:rsidR="00B75102" w:rsidP="00624C61">
      <w:pPr>
        <w:spacing w:line="540" w:lineRule="atLeast"/>
      </w:pPr>
    </w:p>
    <w:p w:rsidR="00B75102" w:rsidP="00624C61">
      <w:pPr>
        <w:spacing w:line="540" w:lineRule="atLeast"/>
      </w:pPr>
    </w:p>
    <w:p w:rsidR="00B75102" w:rsidP="00624C61">
      <w:pPr>
        <w:spacing w:line="540" w:lineRule="atLeast"/>
      </w:pPr>
      <w:bookmarkStart w:id="1" w:name="_GoBack"/>
      <w:bookmarkEnd w:id="1"/>
    </w:p>
    <w:p w:rsidR="005901A1" w:rsidRPr="005901A1" w:rsidP="00624C61">
      <w:pPr>
        <w:spacing w:line="540" w:lineRule="atLeast"/>
        <w:rPr>
          <w:rFonts w:hint="eastAsia"/>
        </w:rPr>
      </w:pPr>
    </w:p>
    <w:p w:rsidR="00E45C17" w:rsidRPr="006E7AE8" w:rsidP="00505FD1">
      <w:pPr>
        <w:pBdr>
          <w:top w:val="single" w:sz="4" w:space="0" w:color="auto"/>
          <w:bottom w:val="single" w:sz="4" w:space="1" w:color="auto"/>
          <w:between w:val="single" w:sz="4" w:space="1" w:color="auto"/>
        </w:pBdr>
        <w:adjustRightInd w:val="0"/>
        <w:snapToGrid w:val="0"/>
        <w:spacing w:line="540" w:lineRule="atLeast"/>
        <w:ind w:firstLine="280" w:firstLineChars="100"/>
        <w:jc w:val="left"/>
        <w:rPr>
          <w:szCs w:val="28"/>
        </w:rPr>
      </w:pPr>
      <w:r w:rsidRPr="006E7AE8">
        <w:rPr>
          <w:bCs/>
          <w:sz w:val="28"/>
          <w:szCs w:val="28"/>
        </w:rPr>
        <w:t>中山大学财务处</w:t>
      </w:r>
      <w:r w:rsidRPr="006E7AE8">
        <w:rPr>
          <w:bCs/>
          <w:sz w:val="28"/>
          <w:szCs w:val="28"/>
        </w:rPr>
        <w:t xml:space="preserve">   </w:t>
      </w:r>
      <w:r w:rsidR="00C16A7D">
        <w:rPr>
          <w:bCs/>
          <w:sz w:val="28"/>
          <w:szCs w:val="28"/>
        </w:rPr>
        <w:t xml:space="preserve">  </w:t>
      </w:r>
      <w:r w:rsidRPr="006E7AE8">
        <w:rPr>
          <w:bCs/>
          <w:sz w:val="28"/>
          <w:szCs w:val="28"/>
        </w:rPr>
        <w:t xml:space="preserve"> </w:t>
      </w:r>
      <w:r w:rsidR="00C16A7D">
        <w:rPr>
          <w:bCs/>
          <w:sz w:val="28"/>
          <w:szCs w:val="28"/>
        </w:rPr>
        <w:t xml:space="preserve">  </w:t>
      </w:r>
      <w:r w:rsidRPr="006E7AE8">
        <w:rPr>
          <w:bCs/>
          <w:sz w:val="28"/>
          <w:szCs w:val="28"/>
        </w:rPr>
        <w:t xml:space="preserve">  </w:t>
      </w:r>
      <w:r w:rsidR="008D00C7">
        <w:rPr>
          <w:rFonts w:hint="eastAsia"/>
          <w:bCs/>
          <w:sz w:val="28"/>
          <w:szCs w:val="28"/>
        </w:rPr>
        <w:t>依申请</w:t>
      </w:r>
      <w:r w:rsidRPr="006E7AE8">
        <w:rPr>
          <w:bCs/>
          <w:sz w:val="28"/>
          <w:szCs w:val="28"/>
        </w:rPr>
        <w:t>公开</w:t>
      </w:r>
      <w:r w:rsidRPr="006E7AE8">
        <w:rPr>
          <w:bCs/>
          <w:sz w:val="28"/>
          <w:szCs w:val="28"/>
        </w:rPr>
        <w:t xml:space="preserve">       202</w:t>
      </w:r>
      <w:r w:rsidR="008D00C7">
        <w:rPr>
          <w:bCs/>
          <w:sz w:val="28"/>
          <w:szCs w:val="28"/>
        </w:rPr>
        <w:t>2</w:t>
      </w:r>
      <w:r w:rsidRPr="006E7AE8">
        <w:rPr>
          <w:bCs/>
          <w:sz w:val="28"/>
          <w:szCs w:val="28"/>
        </w:rPr>
        <w:t>年</w:t>
      </w:r>
      <w:r w:rsidR="00267F8B">
        <w:rPr>
          <w:bCs/>
          <w:sz w:val="28"/>
          <w:szCs w:val="28"/>
        </w:rPr>
        <w:t>5</w:t>
      </w:r>
      <w:r w:rsidRPr="006E7AE8">
        <w:rPr>
          <w:bCs/>
          <w:sz w:val="28"/>
          <w:szCs w:val="28"/>
        </w:rPr>
        <w:t>月</w:t>
      </w:r>
      <w:r w:rsidR="00DF7EBA">
        <w:rPr>
          <w:bCs/>
          <w:sz w:val="28"/>
          <w:szCs w:val="28"/>
        </w:rPr>
        <w:t>1</w:t>
      </w:r>
      <w:r w:rsidR="003C44EB">
        <w:rPr>
          <w:bCs/>
          <w:sz w:val="28"/>
          <w:szCs w:val="28"/>
        </w:rPr>
        <w:t>6</w:t>
      </w:r>
      <w:r w:rsidRPr="006E7AE8">
        <w:rPr>
          <w:bCs/>
          <w:sz w:val="28"/>
          <w:szCs w:val="28"/>
        </w:rPr>
        <w:t>日印发</w:t>
      </w:r>
    </w:p>
    <w:sectPr w:rsidSect="007870D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2098" w:right="1588" w:bottom="2041" w:left="1588" w:header="851" w:footer="1644" w:gutter="0"/>
      <w:cols w:space="425"/>
      <w:titlePg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6595" w:rsidRPr="00F23DE8" w:rsidP="00F23DE8">
    <w:pPr>
      <w:pStyle w:val="Footer"/>
      <w:rPr>
        <w:sz w:val="28"/>
        <w:szCs w:val="28"/>
      </w:rPr>
    </w:pPr>
    <w:r w:rsidRPr="00B92E5C">
      <w:rPr>
        <w:sz w:val="28"/>
        <w:szCs w:val="28"/>
      </w:rPr>
      <w:t>—</w:t>
    </w:r>
    <w:r w:rsidRPr="00B92E5C">
      <w:rPr>
        <w:sz w:val="28"/>
        <w:szCs w:val="28"/>
      </w:rPr>
      <w:fldChar w:fldCharType="begin"/>
    </w:r>
    <w:r w:rsidRPr="00B92E5C">
      <w:rPr>
        <w:sz w:val="28"/>
        <w:szCs w:val="28"/>
      </w:rPr>
      <w:instrText>PAGE   \* MERGEFORMAT</w:instrText>
    </w:r>
    <w:r w:rsidRPr="00B92E5C">
      <w:rPr>
        <w:sz w:val="28"/>
        <w:szCs w:val="28"/>
      </w:rPr>
      <w:fldChar w:fldCharType="separate"/>
    </w:r>
    <w:r w:rsidRPr="0097002A" w:rsidR="0097002A">
      <w:rPr>
        <w:noProof/>
        <w:sz w:val="28"/>
        <w:szCs w:val="28"/>
        <w:lang w:val="zh-CN"/>
      </w:rPr>
      <w:t>4</w:t>
    </w:r>
    <w:r w:rsidRPr="00B92E5C">
      <w:rPr>
        <w:sz w:val="28"/>
        <w:szCs w:val="28"/>
      </w:rPr>
      <w:fldChar w:fldCharType="end"/>
    </w:r>
    <w:r w:rsidRPr="00B92E5C"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6595" w:rsidRPr="00F23DE8" w:rsidP="00F23DE8">
    <w:pPr>
      <w:pStyle w:val="Footer"/>
      <w:jc w:val="right"/>
      <w:rPr>
        <w:sz w:val="28"/>
        <w:szCs w:val="28"/>
      </w:rPr>
    </w:pPr>
    <w:r w:rsidRPr="00B92E5C">
      <w:rPr>
        <w:sz w:val="28"/>
        <w:szCs w:val="28"/>
      </w:rPr>
      <w:t>—</w:t>
    </w:r>
    <w:r w:rsidRPr="00B92E5C">
      <w:rPr>
        <w:sz w:val="28"/>
        <w:szCs w:val="28"/>
      </w:rPr>
      <w:fldChar w:fldCharType="begin"/>
    </w:r>
    <w:r w:rsidRPr="00B92E5C">
      <w:rPr>
        <w:sz w:val="28"/>
        <w:szCs w:val="28"/>
      </w:rPr>
      <w:instrText>PAGE   \* MERGEFORMAT</w:instrText>
    </w:r>
    <w:r w:rsidRPr="00B92E5C">
      <w:rPr>
        <w:sz w:val="28"/>
        <w:szCs w:val="28"/>
      </w:rPr>
      <w:fldChar w:fldCharType="separate"/>
    </w:r>
    <w:r w:rsidRPr="0097002A" w:rsidR="0097002A">
      <w:rPr>
        <w:noProof/>
        <w:sz w:val="28"/>
        <w:szCs w:val="28"/>
        <w:lang w:val="zh-CN"/>
      </w:rPr>
      <w:t>3</w:t>
    </w:r>
    <w:r w:rsidRPr="00B92E5C">
      <w:rPr>
        <w:sz w:val="28"/>
        <w:szCs w:val="28"/>
      </w:rPr>
      <w:fldChar w:fldCharType="end"/>
    </w:r>
    <w:r w:rsidRPr="00B92E5C">
      <w:rPr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6595" w:rsidP="003B4A44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6595" w:rsidP="00C22A0F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6595" w:rsidP="00825CC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F5CA1"/>
    <w:multiLevelType w:val="hybridMultilevel"/>
    <w:tmpl w:val="46FEED9E"/>
    <w:lvl w:ilvl="0">
      <w:start w:val="6"/>
      <w:numFmt w:val="japaneseCounting"/>
      <w:lvlText w:val="%1、"/>
      <w:lvlJc w:val="left"/>
      <w:pPr>
        <w:ind w:left="1293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13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33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53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73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93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13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33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53" w:hanging="420"/>
      </w:pPr>
      <w:rPr>
        <w:rFonts w:cs="Times New Roman"/>
      </w:rPr>
    </w:lvl>
  </w:abstractNum>
  <w:abstractNum w:abstractNumId="1">
    <w:nsid w:val="0FBE2674"/>
    <w:multiLevelType w:val="hybridMultilevel"/>
    <w:tmpl w:val="F776F792"/>
    <w:lvl w:ilvl="0">
      <w:start w:val="1"/>
      <w:numFmt w:val="chineseCountingThousand"/>
      <w:suff w:val="space"/>
      <w:lvlText w:val="%1、"/>
      <w:lvlJc w:val="left"/>
      <w:pPr>
        <w:ind w:left="1365" w:hanging="720"/>
      </w:pPr>
      <w:rPr>
        <w:rFonts w:ascii="黑体" w:eastAsia="黑体" w:hAnsi="黑体" w:hint="default"/>
      </w:rPr>
    </w:lvl>
    <w:lvl w:ilvl="1" w:tentative="1">
      <w:start w:val="1"/>
      <w:numFmt w:val="lowerLetter"/>
      <w:lvlText w:val="%2)"/>
      <w:lvlJc w:val="left"/>
      <w:pPr>
        <w:ind w:left="1485" w:hanging="420"/>
      </w:pPr>
    </w:lvl>
    <w:lvl w:ilvl="2" w:tentative="1">
      <w:start w:val="1"/>
      <w:numFmt w:val="lowerRoman"/>
      <w:lvlText w:val="%3."/>
      <w:lvlJc w:val="right"/>
      <w:pPr>
        <w:ind w:left="1905" w:hanging="420"/>
      </w:pPr>
    </w:lvl>
    <w:lvl w:ilvl="3" w:tentative="1">
      <w:start w:val="1"/>
      <w:numFmt w:val="decimal"/>
      <w:lvlText w:val="%4."/>
      <w:lvlJc w:val="left"/>
      <w:pPr>
        <w:ind w:left="2325" w:hanging="420"/>
      </w:pPr>
    </w:lvl>
    <w:lvl w:ilvl="4" w:tentative="1">
      <w:start w:val="1"/>
      <w:numFmt w:val="lowerLetter"/>
      <w:lvlText w:val="%5)"/>
      <w:lvlJc w:val="left"/>
      <w:pPr>
        <w:ind w:left="2745" w:hanging="420"/>
      </w:pPr>
    </w:lvl>
    <w:lvl w:ilvl="5" w:tentative="1">
      <w:start w:val="1"/>
      <w:numFmt w:val="lowerRoman"/>
      <w:lvlText w:val="%6."/>
      <w:lvlJc w:val="right"/>
      <w:pPr>
        <w:ind w:left="3165" w:hanging="420"/>
      </w:pPr>
    </w:lvl>
    <w:lvl w:ilvl="6" w:tentative="1">
      <w:start w:val="1"/>
      <w:numFmt w:val="decimal"/>
      <w:lvlText w:val="%7."/>
      <w:lvlJc w:val="left"/>
      <w:pPr>
        <w:ind w:left="3585" w:hanging="420"/>
      </w:pPr>
    </w:lvl>
    <w:lvl w:ilvl="7" w:tentative="1">
      <w:start w:val="1"/>
      <w:numFmt w:val="lowerLetter"/>
      <w:lvlText w:val="%8)"/>
      <w:lvlJc w:val="left"/>
      <w:pPr>
        <w:ind w:left="4005" w:hanging="420"/>
      </w:pPr>
    </w:lvl>
    <w:lvl w:ilvl="8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15662D38"/>
    <w:multiLevelType w:val="hybridMultilevel"/>
    <w:tmpl w:val="A7588C9C"/>
    <w:lvl w:ilvl="0">
      <w:start w:val="0"/>
      <w:numFmt w:val="bullet"/>
      <w:lvlText w:val="-"/>
      <w:lvlJc w:val="left"/>
      <w:pPr>
        <w:ind w:left="360" w:hanging="360"/>
      </w:pPr>
      <w:rPr>
        <w:rFonts w:ascii="宋体" w:eastAsia="宋体" w:hAnsi="宋体" w:hint="eastAsia"/>
        <w:sz w:val="28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5953591"/>
    <w:multiLevelType w:val="hybridMultilevel"/>
    <w:tmpl w:val="631EEFFE"/>
    <w:lvl w:ilvl="0">
      <w:start w:val="1"/>
      <w:numFmt w:val="japaneseCounting"/>
      <w:lvlText w:val="（%1）"/>
      <w:lvlJc w:val="left"/>
      <w:pPr>
        <w:ind w:left="1445" w:hanging="885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4">
    <w:nsid w:val="21102BDB"/>
    <w:multiLevelType w:val="hybridMultilevel"/>
    <w:tmpl w:val="EA36E250"/>
    <w:lvl w:ilvl="0">
      <w:start w:val="3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19B7BED"/>
    <w:multiLevelType w:val="hybridMultilevel"/>
    <w:tmpl w:val="F3FA55B2"/>
    <w:lvl w:ilvl="0">
      <w:start w:val="1"/>
      <w:numFmt w:val="decimal"/>
      <w:suff w:val="nothing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2200" w:hanging="11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80E50F5"/>
    <w:multiLevelType w:val="hybridMultilevel"/>
    <w:tmpl w:val="17AA5C06"/>
    <w:lvl w:ilvl="0">
      <w:start w:val="1"/>
      <w:numFmt w:val="japaneseCounting"/>
      <w:lvlText w:val="%1、"/>
      <w:lvlJc w:val="left"/>
      <w:pPr>
        <w:ind w:left="1120" w:hanging="4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7">
    <w:nsid w:val="29781C95"/>
    <w:multiLevelType w:val="hybridMultilevel"/>
    <w:tmpl w:val="8FBCA982"/>
    <w:lvl w:ilvl="0">
      <w:start w:val="1"/>
      <w:numFmt w:val="decimal"/>
      <w:lvlText w:val="（%1）"/>
      <w:lvlJc w:val="left"/>
      <w:pPr>
        <w:ind w:left="1680" w:hanging="108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8">
    <w:nsid w:val="2C31005F"/>
    <w:multiLevelType w:val="hybridMultilevel"/>
    <w:tmpl w:val="D0C0FC8C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2E610E4F"/>
    <w:multiLevelType w:val="hybridMultilevel"/>
    <w:tmpl w:val="3AAC2A2E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64" w:hanging="420"/>
      </w:pPr>
    </w:lvl>
    <w:lvl w:ilvl="2" w:tentative="1">
      <w:start w:val="1"/>
      <w:numFmt w:val="lowerRoman"/>
      <w:lvlText w:val="%3."/>
      <w:lvlJc w:val="right"/>
      <w:pPr>
        <w:ind w:left="1884" w:hanging="420"/>
      </w:pPr>
    </w:lvl>
    <w:lvl w:ilvl="3" w:tentative="1">
      <w:start w:val="1"/>
      <w:numFmt w:val="decimal"/>
      <w:lvlText w:val="%4."/>
      <w:lvlJc w:val="left"/>
      <w:pPr>
        <w:ind w:left="2304" w:hanging="420"/>
      </w:pPr>
    </w:lvl>
    <w:lvl w:ilvl="4" w:tentative="1">
      <w:start w:val="1"/>
      <w:numFmt w:val="lowerLetter"/>
      <w:lvlText w:val="%5)"/>
      <w:lvlJc w:val="left"/>
      <w:pPr>
        <w:ind w:left="2724" w:hanging="420"/>
      </w:pPr>
    </w:lvl>
    <w:lvl w:ilvl="5" w:tentative="1">
      <w:start w:val="1"/>
      <w:numFmt w:val="lowerRoman"/>
      <w:lvlText w:val="%6."/>
      <w:lvlJc w:val="right"/>
      <w:pPr>
        <w:ind w:left="3144" w:hanging="420"/>
      </w:pPr>
    </w:lvl>
    <w:lvl w:ilvl="6" w:tentative="1">
      <w:start w:val="1"/>
      <w:numFmt w:val="decimal"/>
      <w:lvlText w:val="%7."/>
      <w:lvlJc w:val="left"/>
      <w:pPr>
        <w:ind w:left="3564" w:hanging="420"/>
      </w:pPr>
    </w:lvl>
    <w:lvl w:ilvl="7" w:tentative="1">
      <w:start w:val="1"/>
      <w:numFmt w:val="lowerLetter"/>
      <w:lvlText w:val="%8)"/>
      <w:lvlJc w:val="left"/>
      <w:pPr>
        <w:ind w:left="3984" w:hanging="420"/>
      </w:pPr>
    </w:lvl>
    <w:lvl w:ilvl="8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0">
    <w:nsid w:val="2ED906CA"/>
    <w:multiLevelType w:val="hybridMultilevel"/>
    <w:tmpl w:val="2A321E0E"/>
    <w:lvl w:ilvl="0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11">
    <w:nsid w:val="340B3CB6"/>
    <w:multiLevelType w:val="hybridMultilevel"/>
    <w:tmpl w:val="CCC06132"/>
    <w:lvl w:ilvl="0">
      <w:start w:val="1"/>
      <w:numFmt w:val="decimal"/>
      <w:lvlText w:val="%1．"/>
      <w:lvlJc w:val="left"/>
      <w:pPr>
        <w:ind w:left="1344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64" w:hanging="420"/>
      </w:pPr>
    </w:lvl>
    <w:lvl w:ilvl="2" w:tentative="1">
      <w:start w:val="1"/>
      <w:numFmt w:val="lowerRoman"/>
      <w:lvlText w:val="%3."/>
      <w:lvlJc w:val="right"/>
      <w:pPr>
        <w:ind w:left="1884" w:hanging="420"/>
      </w:pPr>
    </w:lvl>
    <w:lvl w:ilvl="3" w:tentative="1">
      <w:start w:val="1"/>
      <w:numFmt w:val="decimal"/>
      <w:lvlText w:val="%4."/>
      <w:lvlJc w:val="left"/>
      <w:pPr>
        <w:ind w:left="2304" w:hanging="420"/>
      </w:pPr>
    </w:lvl>
    <w:lvl w:ilvl="4" w:tentative="1">
      <w:start w:val="1"/>
      <w:numFmt w:val="lowerLetter"/>
      <w:lvlText w:val="%5)"/>
      <w:lvlJc w:val="left"/>
      <w:pPr>
        <w:ind w:left="2724" w:hanging="420"/>
      </w:pPr>
    </w:lvl>
    <w:lvl w:ilvl="5" w:tentative="1">
      <w:start w:val="1"/>
      <w:numFmt w:val="lowerRoman"/>
      <w:lvlText w:val="%6."/>
      <w:lvlJc w:val="right"/>
      <w:pPr>
        <w:ind w:left="3144" w:hanging="420"/>
      </w:pPr>
    </w:lvl>
    <w:lvl w:ilvl="6" w:tentative="1">
      <w:start w:val="1"/>
      <w:numFmt w:val="decimal"/>
      <w:lvlText w:val="%7."/>
      <w:lvlJc w:val="left"/>
      <w:pPr>
        <w:ind w:left="3564" w:hanging="420"/>
      </w:pPr>
    </w:lvl>
    <w:lvl w:ilvl="7" w:tentative="1">
      <w:start w:val="1"/>
      <w:numFmt w:val="lowerLetter"/>
      <w:lvlText w:val="%8)"/>
      <w:lvlJc w:val="left"/>
      <w:pPr>
        <w:ind w:left="3984" w:hanging="420"/>
      </w:pPr>
    </w:lvl>
    <w:lvl w:ilvl="8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2">
    <w:nsid w:val="47BD59E3"/>
    <w:multiLevelType w:val="hybridMultilevel"/>
    <w:tmpl w:val="2A321E0E"/>
    <w:lvl w:ilvl="0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13">
    <w:nsid w:val="4D630AB7"/>
    <w:multiLevelType w:val="hybridMultilevel"/>
    <w:tmpl w:val="74C427EA"/>
    <w:lvl w:ilvl="0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4">
    <w:nsid w:val="4DF91AAB"/>
    <w:multiLevelType w:val="hybridMultilevel"/>
    <w:tmpl w:val="EBA82E60"/>
    <w:lvl w:ilvl="0">
      <w:start w:val="1"/>
      <w:numFmt w:val="chineseCountingThousand"/>
      <w:suff w:val="nothing"/>
      <w:lvlText w:val="（%1）"/>
      <w:lvlJc w:val="left"/>
      <w:pPr>
        <w:ind w:left="840" w:hanging="420"/>
      </w:pPr>
      <w:rPr>
        <w:rFonts w:ascii="楷体_GB2312" w:eastAsia="楷体_GB2312" w:hint="eastAsia"/>
      </w:rPr>
    </w:lvl>
    <w:lvl w:ilvl="1">
      <w:start w:val="1"/>
      <w:numFmt w:val="decimal"/>
      <w:lvlText w:val="%2."/>
      <w:lvlJc w:val="left"/>
      <w:pPr>
        <w:ind w:left="987" w:hanging="42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60A90693"/>
    <w:multiLevelType w:val="hybridMultilevel"/>
    <w:tmpl w:val="3B0498F2"/>
    <w:lvl w:ilvl="0">
      <w:start w:val="1"/>
      <w:numFmt w:val="decimal"/>
      <w:suff w:val="nothing"/>
      <w:lvlText w:val="（%1）"/>
      <w:lvlJc w:val="left"/>
      <w:pPr>
        <w:ind w:left="840" w:hanging="420"/>
      </w:pPr>
      <w:rPr>
        <w:rFonts w:hint="eastAsia"/>
        <w:lang w:val="en-US"/>
      </w:rPr>
    </w:lvl>
    <w:lvl w:ilvl="1">
      <w:start w:val="2"/>
      <w:numFmt w:val="decimal"/>
      <w:lvlText w:val="%2."/>
      <w:lvlJc w:val="left"/>
      <w:pPr>
        <w:ind w:left="14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6284375E"/>
    <w:multiLevelType w:val="hybridMultilevel"/>
    <w:tmpl w:val="631EEFFE"/>
    <w:lvl w:ilvl="0">
      <w:start w:val="1"/>
      <w:numFmt w:val="japaneseCounting"/>
      <w:lvlText w:val="（%1）"/>
      <w:lvlJc w:val="left"/>
      <w:pPr>
        <w:ind w:left="1445" w:hanging="885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7">
    <w:nsid w:val="652E6533"/>
    <w:multiLevelType w:val="hybridMultilevel"/>
    <w:tmpl w:val="3DE4CC62"/>
    <w:lvl w:ilvl="0">
      <w:start w:val="2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ABC6CF7"/>
    <w:multiLevelType w:val="hybridMultilevel"/>
    <w:tmpl w:val="2A321E0E"/>
    <w:lvl w:ilvl="0">
      <w:start w:val="1"/>
      <w:numFmt w:val="chineseCountingThousand"/>
      <w:lvlText w:val="(%1)"/>
      <w:lvlJc w:val="left"/>
      <w:pPr>
        <w:ind w:left="971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1391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11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31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51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71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491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11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31" w:hanging="420"/>
      </w:pPr>
      <w:rPr>
        <w:rFonts w:cs="Times New Roman"/>
      </w:rPr>
    </w:lvl>
  </w:abstractNum>
  <w:abstractNum w:abstractNumId="19">
    <w:nsid w:val="6BEE471A"/>
    <w:multiLevelType w:val="hybridMultilevel"/>
    <w:tmpl w:val="C6425094"/>
    <w:lvl w:ilvl="0">
      <w:start w:val="1"/>
      <w:numFmt w:val="japaneseCounting"/>
      <w:lvlText w:val="%1、"/>
      <w:lvlJc w:val="left"/>
      <w:pPr>
        <w:ind w:left="1344" w:hanging="720"/>
      </w:pPr>
      <w:rPr>
        <w:rFonts w:eastAsia="黑体" w:hint="default"/>
      </w:rPr>
    </w:lvl>
    <w:lvl w:ilvl="1" w:tentative="1">
      <w:start w:val="1"/>
      <w:numFmt w:val="lowerLetter"/>
      <w:lvlText w:val="%2)"/>
      <w:lvlJc w:val="left"/>
      <w:pPr>
        <w:ind w:left="1464" w:hanging="420"/>
      </w:pPr>
    </w:lvl>
    <w:lvl w:ilvl="2" w:tentative="1">
      <w:start w:val="1"/>
      <w:numFmt w:val="lowerRoman"/>
      <w:lvlText w:val="%3."/>
      <w:lvlJc w:val="right"/>
      <w:pPr>
        <w:ind w:left="1884" w:hanging="420"/>
      </w:pPr>
    </w:lvl>
    <w:lvl w:ilvl="3" w:tentative="1">
      <w:start w:val="1"/>
      <w:numFmt w:val="decimal"/>
      <w:lvlText w:val="%4."/>
      <w:lvlJc w:val="left"/>
      <w:pPr>
        <w:ind w:left="2304" w:hanging="420"/>
      </w:pPr>
    </w:lvl>
    <w:lvl w:ilvl="4" w:tentative="1">
      <w:start w:val="1"/>
      <w:numFmt w:val="lowerLetter"/>
      <w:lvlText w:val="%5)"/>
      <w:lvlJc w:val="left"/>
      <w:pPr>
        <w:ind w:left="2724" w:hanging="420"/>
      </w:pPr>
    </w:lvl>
    <w:lvl w:ilvl="5" w:tentative="1">
      <w:start w:val="1"/>
      <w:numFmt w:val="lowerRoman"/>
      <w:lvlText w:val="%6."/>
      <w:lvlJc w:val="right"/>
      <w:pPr>
        <w:ind w:left="3144" w:hanging="420"/>
      </w:pPr>
    </w:lvl>
    <w:lvl w:ilvl="6" w:tentative="1">
      <w:start w:val="1"/>
      <w:numFmt w:val="decimal"/>
      <w:lvlText w:val="%7."/>
      <w:lvlJc w:val="left"/>
      <w:pPr>
        <w:ind w:left="3564" w:hanging="420"/>
      </w:pPr>
    </w:lvl>
    <w:lvl w:ilvl="7" w:tentative="1">
      <w:start w:val="1"/>
      <w:numFmt w:val="lowerLetter"/>
      <w:lvlText w:val="%8)"/>
      <w:lvlJc w:val="left"/>
      <w:pPr>
        <w:ind w:left="3984" w:hanging="420"/>
      </w:pPr>
    </w:lvl>
    <w:lvl w:ilvl="8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0">
    <w:nsid w:val="71535B2D"/>
    <w:multiLevelType w:val="hybridMultilevel"/>
    <w:tmpl w:val="8DEE47FA"/>
    <w:lvl w:ilvl="0">
      <w:start w:val="1"/>
      <w:numFmt w:val="chineseCountingThousand"/>
      <w:suff w:val="space"/>
      <w:lvlText w:val="%1、"/>
      <w:lvlJc w:val="left"/>
      <w:pPr>
        <w:ind w:left="1800" w:hanging="1200"/>
      </w:pPr>
      <w:rPr>
        <w:rFonts w:ascii="黑体" w:eastAsia="黑体" w:hAnsi="黑体"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1">
    <w:nsid w:val="74047B67"/>
    <w:multiLevelType w:val="hybridMultilevel"/>
    <w:tmpl w:val="813A2CB4"/>
    <w:lvl w:ilvl="0">
      <w:start w:val="1"/>
      <w:numFmt w:val="chineseCountingThousand"/>
      <w:lvlText w:val="(%1)"/>
      <w:lvlJc w:val="left"/>
      <w:pPr>
        <w:ind w:left="1060" w:hanging="420"/>
      </w:pPr>
    </w:lvl>
    <w:lvl w:ilvl="1">
      <w:start w:val="1"/>
      <w:numFmt w:val="chineseCountingThousand"/>
      <w:suff w:val="nothing"/>
      <w:lvlText w:val="（%2）"/>
      <w:lvlJc w:val="left"/>
      <w:pPr>
        <w:ind w:left="1480" w:hanging="420"/>
      </w:pPr>
      <w:rPr>
        <w:rFonts w:ascii="楷体_GB2312" w:eastAsia="楷体_GB2312" w:hint="eastAsia"/>
      </w:r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>
    <w:nsid w:val="74C9200F"/>
    <w:multiLevelType w:val="hybridMultilevel"/>
    <w:tmpl w:val="A824E2D2"/>
    <w:lvl w:ilvl="0">
      <w:start w:val="1"/>
      <w:numFmt w:val="decimal"/>
      <w:suff w:val="space"/>
      <w:lvlText w:val="%1.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3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18"/>
  </w:num>
  <w:num w:numId="10">
    <w:abstractNumId w:val="6"/>
  </w:num>
  <w:num w:numId="11">
    <w:abstractNumId w:val="2"/>
  </w:num>
  <w:num w:numId="12">
    <w:abstractNumId w:val="14"/>
  </w:num>
  <w:num w:numId="13">
    <w:abstractNumId w:val="15"/>
  </w:num>
  <w:num w:numId="14">
    <w:abstractNumId w:val="5"/>
  </w:num>
  <w:num w:numId="15">
    <w:abstractNumId w:val="21"/>
  </w:num>
  <w:num w:numId="16">
    <w:abstractNumId w:val="4"/>
  </w:num>
  <w:num w:numId="17">
    <w:abstractNumId w:val="20"/>
  </w:num>
  <w:num w:numId="18">
    <w:abstractNumId w:val="1"/>
  </w:num>
  <w:num w:numId="19">
    <w:abstractNumId w:val="22"/>
  </w:num>
  <w:num w:numId="20">
    <w:abstractNumId w:val="8"/>
  </w:num>
  <w:num w:numId="21">
    <w:abstractNumId w:val="9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56"/>
  <w:drawingGridVerticalSpacing w:val="57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EF"/>
    <w:rsid w:val="000011BD"/>
    <w:rsid w:val="000022C3"/>
    <w:rsid w:val="00002CE4"/>
    <w:rsid w:val="0000428E"/>
    <w:rsid w:val="00004BA2"/>
    <w:rsid w:val="000050AF"/>
    <w:rsid w:val="00005840"/>
    <w:rsid w:val="00005EC5"/>
    <w:rsid w:val="00006844"/>
    <w:rsid w:val="00006ABC"/>
    <w:rsid w:val="00011585"/>
    <w:rsid w:val="000116EF"/>
    <w:rsid w:val="0001208C"/>
    <w:rsid w:val="000125AA"/>
    <w:rsid w:val="00013E20"/>
    <w:rsid w:val="000154C5"/>
    <w:rsid w:val="000155E2"/>
    <w:rsid w:val="0001700D"/>
    <w:rsid w:val="00017B26"/>
    <w:rsid w:val="00017B7F"/>
    <w:rsid w:val="00022BDC"/>
    <w:rsid w:val="00024A1C"/>
    <w:rsid w:val="00024D67"/>
    <w:rsid w:val="00025E0F"/>
    <w:rsid w:val="00026F13"/>
    <w:rsid w:val="00027D16"/>
    <w:rsid w:val="00033875"/>
    <w:rsid w:val="000344FA"/>
    <w:rsid w:val="000350DA"/>
    <w:rsid w:val="000352A8"/>
    <w:rsid w:val="00036406"/>
    <w:rsid w:val="000368EE"/>
    <w:rsid w:val="00041E77"/>
    <w:rsid w:val="00041EED"/>
    <w:rsid w:val="00042209"/>
    <w:rsid w:val="0004225F"/>
    <w:rsid w:val="00042DC3"/>
    <w:rsid w:val="00044768"/>
    <w:rsid w:val="00045E8F"/>
    <w:rsid w:val="000463E5"/>
    <w:rsid w:val="00046A87"/>
    <w:rsid w:val="00046B00"/>
    <w:rsid w:val="00047E3B"/>
    <w:rsid w:val="000512B0"/>
    <w:rsid w:val="00053DC3"/>
    <w:rsid w:val="000540C1"/>
    <w:rsid w:val="00055983"/>
    <w:rsid w:val="00056338"/>
    <w:rsid w:val="000566CF"/>
    <w:rsid w:val="00056A3F"/>
    <w:rsid w:val="00056FC1"/>
    <w:rsid w:val="0005749A"/>
    <w:rsid w:val="00060A61"/>
    <w:rsid w:val="0006569D"/>
    <w:rsid w:val="00066F9B"/>
    <w:rsid w:val="00067032"/>
    <w:rsid w:val="00071092"/>
    <w:rsid w:val="000721C5"/>
    <w:rsid w:val="000729FD"/>
    <w:rsid w:val="0007670A"/>
    <w:rsid w:val="000773FB"/>
    <w:rsid w:val="00080262"/>
    <w:rsid w:val="00081F26"/>
    <w:rsid w:val="0008248F"/>
    <w:rsid w:val="000828E2"/>
    <w:rsid w:val="0008357E"/>
    <w:rsid w:val="0008463A"/>
    <w:rsid w:val="00084F85"/>
    <w:rsid w:val="00085B5D"/>
    <w:rsid w:val="00086E64"/>
    <w:rsid w:val="0008794E"/>
    <w:rsid w:val="000907E3"/>
    <w:rsid w:val="00090B16"/>
    <w:rsid w:val="00090D84"/>
    <w:rsid w:val="0009128E"/>
    <w:rsid w:val="00091F68"/>
    <w:rsid w:val="00093312"/>
    <w:rsid w:val="00093F27"/>
    <w:rsid w:val="0009544F"/>
    <w:rsid w:val="000959CB"/>
    <w:rsid w:val="00097CDC"/>
    <w:rsid w:val="000A234F"/>
    <w:rsid w:val="000A2DDD"/>
    <w:rsid w:val="000A5821"/>
    <w:rsid w:val="000A65C4"/>
    <w:rsid w:val="000A7119"/>
    <w:rsid w:val="000A7AC7"/>
    <w:rsid w:val="000A7E80"/>
    <w:rsid w:val="000B23EF"/>
    <w:rsid w:val="000B3E9F"/>
    <w:rsid w:val="000B4929"/>
    <w:rsid w:val="000B4DC7"/>
    <w:rsid w:val="000B5020"/>
    <w:rsid w:val="000B5454"/>
    <w:rsid w:val="000B549D"/>
    <w:rsid w:val="000C0C83"/>
    <w:rsid w:val="000C3223"/>
    <w:rsid w:val="000C5A27"/>
    <w:rsid w:val="000C6BA3"/>
    <w:rsid w:val="000C784C"/>
    <w:rsid w:val="000D087F"/>
    <w:rsid w:val="000D110C"/>
    <w:rsid w:val="000D133C"/>
    <w:rsid w:val="000D2340"/>
    <w:rsid w:val="000D314A"/>
    <w:rsid w:val="000D316A"/>
    <w:rsid w:val="000D32FF"/>
    <w:rsid w:val="000D3D41"/>
    <w:rsid w:val="000D4D7B"/>
    <w:rsid w:val="000D784B"/>
    <w:rsid w:val="000E0060"/>
    <w:rsid w:val="000E0565"/>
    <w:rsid w:val="000E1221"/>
    <w:rsid w:val="000E3153"/>
    <w:rsid w:val="000E3B89"/>
    <w:rsid w:val="000E3C9D"/>
    <w:rsid w:val="000E402E"/>
    <w:rsid w:val="000E4E89"/>
    <w:rsid w:val="000E4ED4"/>
    <w:rsid w:val="000E4F5B"/>
    <w:rsid w:val="000E54C9"/>
    <w:rsid w:val="000E5760"/>
    <w:rsid w:val="000E5F34"/>
    <w:rsid w:val="000E679F"/>
    <w:rsid w:val="000E69AF"/>
    <w:rsid w:val="000F05FE"/>
    <w:rsid w:val="000F4354"/>
    <w:rsid w:val="000F467F"/>
    <w:rsid w:val="000F68FE"/>
    <w:rsid w:val="001034CC"/>
    <w:rsid w:val="00103A65"/>
    <w:rsid w:val="001043A6"/>
    <w:rsid w:val="0010485B"/>
    <w:rsid w:val="00104C1F"/>
    <w:rsid w:val="0010570E"/>
    <w:rsid w:val="00106EAD"/>
    <w:rsid w:val="00107CC2"/>
    <w:rsid w:val="00113BE4"/>
    <w:rsid w:val="001161B8"/>
    <w:rsid w:val="00121038"/>
    <w:rsid w:val="001210B2"/>
    <w:rsid w:val="00121AA0"/>
    <w:rsid w:val="001227EA"/>
    <w:rsid w:val="00122B39"/>
    <w:rsid w:val="0012497E"/>
    <w:rsid w:val="00125979"/>
    <w:rsid w:val="0012692C"/>
    <w:rsid w:val="00126E5F"/>
    <w:rsid w:val="00126ED9"/>
    <w:rsid w:val="00127ADD"/>
    <w:rsid w:val="0013067C"/>
    <w:rsid w:val="00130AE3"/>
    <w:rsid w:val="0013199F"/>
    <w:rsid w:val="00132BD9"/>
    <w:rsid w:val="001349B6"/>
    <w:rsid w:val="00134F91"/>
    <w:rsid w:val="00135ACC"/>
    <w:rsid w:val="00135DAD"/>
    <w:rsid w:val="00135E80"/>
    <w:rsid w:val="00135F8D"/>
    <w:rsid w:val="00136611"/>
    <w:rsid w:val="0013684D"/>
    <w:rsid w:val="0013715A"/>
    <w:rsid w:val="0013771D"/>
    <w:rsid w:val="00137D42"/>
    <w:rsid w:val="00140612"/>
    <w:rsid w:val="00140CB1"/>
    <w:rsid w:val="001410BC"/>
    <w:rsid w:val="0014298D"/>
    <w:rsid w:val="00143699"/>
    <w:rsid w:val="00143B65"/>
    <w:rsid w:val="00146649"/>
    <w:rsid w:val="00146A7A"/>
    <w:rsid w:val="00146B79"/>
    <w:rsid w:val="001522A2"/>
    <w:rsid w:val="001528A8"/>
    <w:rsid w:val="001538F3"/>
    <w:rsid w:val="00154902"/>
    <w:rsid w:val="00154D80"/>
    <w:rsid w:val="001570C9"/>
    <w:rsid w:val="00160395"/>
    <w:rsid w:val="00161E19"/>
    <w:rsid w:val="001625A5"/>
    <w:rsid w:val="001638EA"/>
    <w:rsid w:val="00163B06"/>
    <w:rsid w:val="00163C2A"/>
    <w:rsid w:val="00164768"/>
    <w:rsid w:val="00164DFB"/>
    <w:rsid w:val="001654B5"/>
    <w:rsid w:val="00165AEC"/>
    <w:rsid w:val="00165B0B"/>
    <w:rsid w:val="00167C12"/>
    <w:rsid w:val="00172864"/>
    <w:rsid w:val="0017327D"/>
    <w:rsid w:val="00173862"/>
    <w:rsid w:val="001752D6"/>
    <w:rsid w:val="001764CB"/>
    <w:rsid w:val="00176B7E"/>
    <w:rsid w:val="00180468"/>
    <w:rsid w:val="001807ED"/>
    <w:rsid w:val="001809C4"/>
    <w:rsid w:val="001810C9"/>
    <w:rsid w:val="001818FA"/>
    <w:rsid w:val="00182FE3"/>
    <w:rsid w:val="00183A0B"/>
    <w:rsid w:val="00183AC4"/>
    <w:rsid w:val="00184141"/>
    <w:rsid w:val="00185F17"/>
    <w:rsid w:val="00186C96"/>
    <w:rsid w:val="00186ED9"/>
    <w:rsid w:val="0019002F"/>
    <w:rsid w:val="00190138"/>
    <w:rsid w:val="001919C8"/>
    <w:rsid w:val="00191B96"/>
    <w:rsid w:val="00191FA0"/>
    <w:rsid w:val="00193376"/>
    <w:rsid w:val="00193AC8"/>
    <w:rsid w:val="00193BD4"/>
    <w:rsid w:val="00195595"/>
    <w:rsid w:val="0019688B"/>
    <w:rsid w:val="001A01B4"/>
    <w:rsid w:val="001A0647"/>
    <w:rsid w:val="001A0D3C"/>
    <w:rsid w:val="001A2464"/>
    <w:rsid w:val="001A29EA"/>
    <w:rsid w:val="001A441F"/>
    <w:rsid w:val="001A467F"/>
    <w:rsid w:val="001A4874"/>
    <w:rsid w:val="001A4DF4"/>
    <w:rsid w:val="001A5490"/>
    <w:rsid w:val="001A5D3C"/>
    <w:rsid w:val="001A6E28"/>
    <w:rsid w:val="001B066A"/>
    <w:rsid w:val="001B0A95"/>
    <w:rsid w:val="001B0BFD"/>
    <w:rsid w:val="001B149A"/>
    <w:rsid w:val="001B1B67"/>
    <w:rsid w:val="001B3342"/>
    <w:rsid w:val="001B3712"/>
    <w:rsid w:val="001B3789"/>
    <w:rsid w:val="001B37EF"/>
    <w:rsid w:val="001B4C3F"/>
    <w:rsid w:val="001B4E90"/>
    <w:rsid w:val="001B6836"/>
    <w:rsid w:val="001B74DC"/>
    <w:rsid w:val="001B7B06"/>
    <w:rsid w:val="001B7DB7"/>
    <w:rsid w:val="001B7ED6"/>
    <w:rsid w:val="001C0802"/>
    <w:rsid w:val="001C0F13"/>
    <w:rsid w:val="001C27B0"/>
    <w:rsid w:val="001C2B20"/>
    <w:rsid w:val="001C38AF"/>
    <w:rsid w:val="001C3A86"/>
    <w:rsid w:val="001C4272"/>
    <w:rsid w:val="001C4579"/>
    <w:rsid w:val="001C4B8E"/>
    <w:rsid w:val="001D1E83"/>
    <w:rsid w:val="001D266A"/>
    <w:rsid w:val="001D27CD"/>
    <w:rsid w:val="001D4076"/>
    <w:rsid w:val="001D416E"/>
    <w:rsid w:val="001D5274"/>
    <w:rsid w:val="001D5B47"/>
    <w:rsid w:val="001D636A"/>
    <w:rsid w:val="001D6C13"/>
    <w:rsid w:val="001D6E6C"/>
    <w:rsid w:val="001E170A"/>
    <w:rsid w:val="001E1D14"/>
    <w:rsid w:val="001E2093"/>
    <w:rsid w:val="001E241A"/>
    <w:rsid w:val="001E3DE1"/>
    <w:rsid w:val="001E400B"/>
    <w:rsid w:val="001E71C4"/>
    <w:rsid w:val="001F1C19"/>
    <w:rsid w:val="001F2807"/>
    <w:rsid w:val="001F2A77"/>
    <w:rsid w:val="001F2C42"/>
    <w:rsid w:val="001F32A9"/>
    <w:rsid w:val="001F3DA4"/>
    <w:rsid w:val="001F44D6"/>
    <w:rsid w:val="001F5AC7"/>
    <w:rsid w:val="001F5E2C"/>
    <w:rsid w:val="001F61DC"/>
    <w:rsid w:val="001F6C1A"/>
    <w:rsid w:val="001F6D7F"/>
    <w:rsid w:val="001F77AE"/>
    <w:rsid w:val="00201C79"/>
    <w:rsid w:val="00203880"/>
    <w:rsid w:val="002041D7"/>
    <w:rsid w:val="0020456C"/>
    <w:rsid w:val="00204E2F"/>
    <w:rsid w:val="00206CE9"/>
    <w:rsid w:val="00211112"/>
    <w:rsid w:val="002111A5"/>
    <w:rsid w:val="002139BF"/>
    <w:rsid w:val="00215711"/>
    <w:rsid w:val="00216150"/>
    <w:rsid w:val="00216592"/>
    <w:rsid w:val="002200CF"/>
    <w:rsid w:val="0022081B"/>
    <w:rsid w:val="0022145A"/>
    <w:rsid w:val="00221509"/>
    <w:rsid w:val="0022169A"/>
    <w:rsid w:val="00223247"/>
    <w:rsid w:val="0022333D"/>
    <w:rsid w:val="002255AF"/>
    <w:rsid w:val="0022669C"/>
    <w:rsid w:val="002302BC"/>
    <w:rsid w:val="002304DD"/>
    <w:rsid w:val="0023172A"/>
    <w:rsid w:val="002319E8"/>
    <w:rsid w:val="00231BDE"/>
    <w:rsid w:val="00233E2A"/>
    <w:rsid w:val="00235827"/>
    <w:rsid w:val="002359BE"/>
    <w:rsid w:val="00235D2D"/>
    <w:rsid w:val="00237E37"/>
    <w:rsid w:val="002403C9"/>
    <w:rsid w:val="00241EB1"/>
    <w:rsid w:val="00242BFC"/>
    <w:rsid w:val="0024300F"/>
    <w:rsid w:val="00243059"/>
    <w:rsid w:val="002457FE"/>
    <w:rsid w:val="0024627C"/>
    <w:rsid w:val="00246401"/>
    <w:rsid w:val="002470A2"/>
    <w:rsid w:val="002476AA"/>
    <w:rsid w:val="00247D2C"/>
    <w:rsid w:val="00250749"/>
    <w:rsid w:val="002508FE"/>
    <w:rsid w:val="00250D07"/>
    <w:rsid w:val="0025210A"/>
    <w:rsid w:val="002521E9"/>
    <w:rsid w:val="0025258B"/>
    <w:rsid w:val="00253811"/>
    <w:rsid w:val="00253F18"/>
    <w:rsid w:val="00255501"/>
    <w:rsid w:val="00257B65"/>
    <w:rsid w:val="002613CC"/>
    <w:rsid w:val="00263578"/>
    <w:rsid w:val="00264AA8"/>
    <w:rsid w:val="00267F8B"/>
    <w:rsid w:val="002706BE"/>
    <w:rsid w:val="00270F11"/>
    <w:rsid w:val="002716D9"/>
    <w:rsid w:val="0027226B"/>
    <w:rsid w:val="002723F1"/>
    <w:rsid w:val="00272949"/>
    <w:rsid w:val="00273754"/>
    <w:rsid w:val="00274B30"/>
    <w:rsid w:val="00275EC8"/>
    <w:rsid w:val="002762CC"/>
    <w:rsid w:val="002764CB"/>
    <w:rsid w:val="0027676C"/>
    <w:rsid w:val="00277D43"/>
    <w:rsid w:val="0028095E"/>
    <w:rsid w:val="00283CDC"/>
    <w:rsid w:val="00284A2A"/>
    <w:rsid w:val="00284EFC"/>
    <w:rsid w:val="002850BA"/>
    <w:rsid w:val="0028534A"/>
    <w:rsid w:val="002855B5"/>
    <w:rsid w:val="002903BA"/>
    <w:rsid w:val="00294428"/>
    <w:rsid w:val="002951B6"/>
    <w:rsid w:val="0029588E"/>
    <w:rsid w:val="00296058"/>
    <w:rsid w:val="00297481"/>
    <w:rsid w:val="00297C08"/>
    <w:rsid w:val="002A0268"/>
    <w:rsid w:val="002A092F"/>
    <w:rsid w:val="002A0D83"/>
    <w:rsid w:val="002A1D31"/>
    <w:rsid w:val="002A1FD2"/>
    <w:rsid w:val="002A20AA"/>
    <w:rsid w:val="002A3514"/>
    <w:rsid w:val="002A4BC2"/>
    <w:rsid w:val="002A4E88"/>
    <w:rsid w:val="002B234F"/>
    <w:rsid w:val="002B29BE"/>
    <w:rsid w:val="002B3B75"/>
    <w:rsid w:val="002B60ED"/>
    <w:rsid w:val="002B7EF1"/>
    <w:rsid w:val="002C181D"/>
    <w:rsid w:val="002C2861"/>
    <w:rsid w:val="002C3B3A"/>
    <w:rsid w:val="002C42F9"/>
    <w:rsid w:val="002C4D7E"/>
    <w:rsid w:val="002C507D"/>
    <w:rsid w:val="002C508C"/>
    <w:rsid w:val="002C5BE6"/>
    <w:rsid w:val="002C6F68"/>
    <w:rsid w:val="002C7F6E"/>
    <w:rsid w:val="002D0F7B"/>
    <w:rsid w:val="002D1097"/>
    <w:rsid w:val="002D142C"/>
    <w:rsid w:val="002D2AF2"/>
    <w:rsid w:val="002D319D"/>
    <w:rsid w:val="002D46DF"/>
    <w:rsid w:val="002D6731"/>
    <w:rsid w:val="002D6EA9"/>
    <w:rsid w:val="002E0CBF"/>
    <w:rsid w:val="002E28C9"/>
    <w:rsid w:val="002E3205"/>
    <w:rsid w:val="002E451C"/>
    <w:rsid w:val="002E5E3A"/>
    <w:rsid w:val="002E6964"/>
    <w:rsid w:val="002E6B55"/>
    <w:rsid w:val="002E7939"/>
    <w:rsid w:val="002F11CA"/>
    <w:rsid w:val="002F279B"/>
    <w:rsid w:val="002F72F2"/>
    <w:rsid w:val="002F7676"/>
    <w:rsid w:val="002F76D5"/>
    <w:rsid w:val="002F7CE8"/>
    <w:rsid w:val="00302C05"/>
    <w:rsid w:val="00303E2C"/>
    <w:rsid w:val="00304E38"/>
    <w:rsid w:val="00305E96"/>
    <w:rsid w:val="00306A1D"/>
    <w:rsid w:val="003100D6"/>
    <w:rsid w:val="00310E02"/>
    <w:rsid w:val="003117BE"/>
    <w:rsid w:val="0031204F"/>
    <w:rsid w:val="00312C50"/>
    <w:rsid w:val="0031454F"/>
    <w:rsid w:val="00314AE2"/>
    <w:rsid w:val="00315835"/>
    <w:rsid w:val="00316574"/>
    <w:rsid w:val="00316DDA"/>
    <w:rsid w:val="00320087"/>
    <w:rsid w:val="00320C8B"/>
    <w:rsid w:val="00320F34"/>
    <w:rsid w:val="003214B5"/>
    <w:rsid w:val="00321618"/>
    <w:rsid w:val="0032251C"/>
    <w:rsid w:val="00323CEC"/>
    <w:rsid w:val="003252D7"/>
    <w:rsid w:val="0032636A"/>
    <w:rsid w:val="00326906"/>
    <w:rsid w:val="00326C1E"/>
    <w:rsid w:val="00331E51"/>
    <w:rsid w:val="003326B0"/>
    <w:rsid w:val="00333BBE"/>
    <w:rsid w:val="00333CEF"/>
    <w:rsid w:val="003347CA"/>
    <w:rsid w:val="00334D55"/>
    <w:rsid w:val="003353ED"/>
    <w:rsid w:val="00335E1F"/>
    <w:rsid w:val="003409B3"/>
    <w:rsid w:val="0034167A"/>
    <w:rsid w:val="00342105"/>
    <w:rsid w:val="00342270"/>
    <w:rsid w:val="00342AC1"/>
    <w:rsid w:val="003433AF"/>
    <w:rsid w:val="003435FF"/>
    <w:rsid w:val="003444F5"/>
    <w:rsid w:val="00344956"/>
    <w:rsid w:val="003451F5"/>
    <w:rsid w:val="0034537E"/>
    <w:rsid w:val="00345889"/>
    <w:rsid w:val="003459DD"/>
    <w:rsid w:val="003511BC"/>
    <w:rsid w:val="003526D1"/>
    <w:rsid w:val="003527D8"/>
    <w:rsid w:val="00352EFE"/>
    <w:rsid w:val="00354CB2"/>
    <w:rsid w:val="00355BDA"/>
    <w:rsid w:val="0035625B"/>
    <w:rsid w:val="003564C7"/>
    <w:rsid w:val="0035668F"/>
    <w:rsid w:val="003566A3"/>
    <w:rsid w:val="00357CB1"/>
    <w:rsid w:val="00361C5C"/>
    <w:rsid w:val="0036243B"/>
    <w:rsid w:val="00362CE7"/>
    <w:rsid w:val="0036429E"/>
    <w:rsid w:val="00364DE3"/>
    <w:rsid w:val="00365464"/>
    <w:rsid w:val="00365A61"/>
    <w:rsid w:val="00367B5C"/>
    <w:rsid w:val="00367E92"/>
    <w:rsid w:val="0037117C"/>
    <w:rsid w:val="0037361D"/>
    <w:rsid w:val="003744AA"/>
    <w:rsid w:val="0037455E"/>
    <w:rsid w:val="00375423"/>
    <w:rsid w:val="00375650"/>
    <w:rsid w:val="00375C38"/>
    <w:rsid w:val="003766AF"/>
    <w:rsid w:val="003769E7"/>
    <w:rsid w:val="00377976"/>
    <w:rsid w:val="00380F02"/>
    <w:rsid w:val="003812AC"/>
    <w:rsid w:val="003818BC"/>
    <w:rsid w:val="00381909"/>
    <w:rsid w:val="003848C9"/>
    <w:rsid w:val="003848EE"/>
    <w:rsid w:val="00384BF9"/>
    <w:rsid w:val="003874E3"/>
    <w:rsid w:val="003878C8"/>
    <w:rsid w:val="00390072"/>
    <w:rsid w:val="00390441"/>
    <w:rsid w:val="00391149"/>
    <w:rsid w:val="00391568"/>
    <w:rsid w:val="00391AD7"/>
    <w:rsid w:val="00391F40"/>
    <w:rsid w:val="00393438"/>
    <w:rsid w:val="00393DE5"/>
    <w:rsid w:val="0039462A"/>
    <w:rsid w:val="00395BE6"/>
    <w:rsid w:val="003961ED"/>
    <w:rsid w:val="00396753"/>
    <w:rsid w:val="003973B0"/>
    <w:rsid w:val="003A0458"/>
    <w:rsid w:val="003A056A"/>
    <w:rsid w:val="003A0A36"/>
    <w:rsid w:val="003A14E7"/>
    <w:rsid w:val="003A1717"/>
    <w:rsid w:val="003A1804"/>
    <w:rsid w:val="003A2175"/>
    <w:rsid w:val="003A229D"/>
    <w:rsid w:val="003A29FC"/>
    <w:rsid w:val="003A349F"/>
    <w:rsid w:val="003A4A3B"/>
    <w:rsid w:val="003A6086"/>
    <w:rsid w:val="003A716C"/>
    <w:rsid w:val="003A7900"/>
    <w:rsid w:val="003A798A"/>
    <w:rsid w:val="003A7A0C"/>
    <w:rsid w:val="003A7BF6"/>
    <w:rsid w:val="003B0D4E"/>
    <w:rsid w:val="003B4A44"/>
    <w:rsid w:val="003B523E"/>
    <w:rsid w:val="003B5E87"/>
    <w:rsid w:val="003B63B0"/>
    <w:rsid w:val="003C0496"/>
    <w:rsid w:val="003C0925"/>
    <w:rsid w:val="003C0B0B"/>
    <w:rsid w:val="003C1779"/>
    <w:rsid w:val="003C3156"/>
    <w:rsid w:val="003C3AE8"/>
    <w:rsid w:val="003C3EBA"/>
    <w:rsid w:val="003C44EB"/>
    <w:rsid w:val="003C67F4"/>
    <w:rsid w:val="003C6A2E"/>
    <w:rsid w:val="003C7F85"/>
    <w:rsid w:val="003D00F9"/>
    <w:rsid w:val="003D0E16"/>
    <w:rsid w:val="003D19BA"/>
    <w:rsid w:val="003D1E22"/>
    <w:rsid w:val="003D2672"/>
    <w:rsid w:val="003D2810"/>
    <w:rsid w:val="003D4BFC"/>
    <w:rsid w:val="003D560A"/>
    <w:rsid w:val="003D7206"/>
    <w:rsid w:val="003E0254"/>
    <w:rsid w:val="003E0265"/>
    <w:rsid w:val="003E048D"/>
    <w:rsid w:val="003E3927"/>
    <w:rsid w:val="003E42D7"/>
    <w:rsid w:val="003E56B1"/>
    <w:rsid w:val="003E5C76"/>
    <w:rsid w:val="003E61A0"/>
    <w:rsid w:val="003E6510"/>
    <w:rsid w:val="003F0BDF"/>
    <w:rsid w:val="003F258E"/>
    <w:rsid w:val="003F309F"/>
    <w:rsid w:val="003F3762"/>
    <w:rsid w:val="003F40E8"/>
    <w:rsid w:val="00400706"/>
    <w:rsid w:val="0040283D"/>
    <w:rsid w:val="00402C32"/>
    <w:rsid w:val="00402E3B"/>
    <w:rsid w:val="0040398E"/>
    <w:rsid w:val="004045B4"/>
    <w:rsid w:val="00406661"/>
    <w:rsid w:val="00407F42"/>
    <w:rsid w:val="00410DA8"/>
    <w:rsid w:val="00410FA8"/>
    <w:rsid w:val="00411E6D"/>
    <w:rsid w:val="0041214A"/>
    <w:rsid w:val="00412189"/>
    <w:rsid w:val="00414AE6"/>
    <w:rsid w:val="00415B26"/>
    <w:rsid w:val="00415B27"/>
    <w:rsid w:val="00415D88"/>
    <w:rsid w:val="004165CD"/>
    <w:rsid w:val="0041678D"/>
    <w:rsid w:val="00416989"/>
    <w:rsid w:val="0042064E"/>
    <w:rsid w:val="00421DC0"/>
    <w:rsid w:val="00421DCA"/>
    <w:rsid w:val="0042407E"/>
    <w:rsid w:val="004243B5"/>
    <w:rsid w:val="0042456D"/>
    <w:rsid w:val="004255DD"/>
    <w:rsid w:val="004268E5"/>
    <w:rsid w:val="004269C7"/>
    <w:rsid w:val="00430EBA"/>
    <w:rsid w:val="004312D9"/>
    <w:rsid w:val="00431D08"/>
    <w:rsid w:val="004328B6"/>
    <w:rsid w:val="00437BBD"/>
    <w:rsid w:val="004403DD"/>
    <w:rsid w:val="0044179E"/>
    <w:rsid w:val="004419D5"/>
    <w:rsid w:val="00441B5E"/>
    <w:rsid w:val="00443B3D"/>
    <w:rsid w:val="00446D49"/>
    <w:rsid w:val="004519BF"/>
    <w:rsid w:val="00453254"/>
    <w:rsid w:val="00453D96"/>
    <w:rsid w:val="00454E14"/>
    <w:rsid w:val="0045519A"/>
    <w:rsid w:val="00456A0B"/>
    <w:rsid w:val="00456EC7"/>
    <w:rsid w:val="00460F95"/>
    <w:rsid w:val="004624D8"/>
    <w:rsid w:val="004645B6"/>
    <w:rsid w:val="00464672"/>
    <w:rsid w:val="004657D3"/>
    <w:rsid w:val="00465844"/>
    <w:rsid w:val="00465AE4"/>
    <w:rsid w:val="004661B1"/>
    <w:rsid w:val="0046752E"/>
    <w:rsid w:val="004712EC"/>
    <w:rsid w:val="00471921"/>
    <w:rsid w:val="00472276"/>
    <w:rsid w:val="0047233F"/>
    <w:rsid w:val="00473326"/>
    <w:rsid w:val="0047492B"/>
    <w:rsid w:val="00474C7D"/>
    <w:rsid w:val="004762CE"/>
    <w:rsid w:val="00477990"/>
    <w:rsid w:val="00481CE9"/>
    <w:rsid w:val="0048531C"/>
    <w:rsid w:val="004864E5"/>
    <w:rsid w:val="004868F0"/>
    <w:rsid w:val="00487ED8"/>
    <w:rsid w:val="00492097"/>
    <w:rsid w:val="004920F0"/>
    <w:rsid w:val="004923EF"/>
    <w:rsid w:val="0049267B"/>
    <w:rsid w:val="00492AFD"/>
    <w:rsid w:val="004932AC"/>
    <w:rsid w:val="00495731"/>
    <w:rsid w:val="00496B99"/>
    <w:rsid w:val="00497C7B"/>
    <w:rsid w:val="004A0DFA"/>
    <w:rsid w:val="004A2173"/>
    <w:rsid w:val="004A2646"/>
    <w:rsid w:val="004A2A4D"/>
    <w:rsid w:val="004A408B"/>
    <w:rsid w:val="004A49D7"/>
    <w:rsid w:val="004A5B60"/>
    <w:rsid w:val="004A5F5E"/>
    <w:rsid w:val="004B057B"/>
    <w:rsid w:val="004B16BC"/>
    <w:rsid w:val="004B1BC3"/>
    <w:rsid w:val="004B2343"/>
    <w:rsid w:val="004B51C0"/>
    <w:rsid w:val="004B5882"/>
    <w:rsid w:val="004B62D1"/>
    <w:rsid w:val="004B7F68"/>
    <w:rsid w:val="004C1119"/>
    <w:rsid w:val="004C2AFF"/>
    <w:rsid w:val="004C33A7"/>
    <w:rsid w:val="004C3915"/>
    <w:rsid w:val="004C52B3"/>
    <w:rsid w:val="004C5ACB"/>
    <w:rsid w:val="004C5E33"/>
    <w:rsid w:val="004C733E"/>
    <w:rsid w:val="004C7A39"/>
    <w:rsid w:val="004D016E"/>
    <w:rsid w:val="004D0A57"/>
    <w:rsid w:val="004D1618"/>
    <w:rsid w:val="004D1C4D"/>
    <w:rsid w:val="004D23A6"/>
    <w:rsid w:val="004D303A"/>
    <w:rsid w:val="004D4180"/>
    <w:rsid w:val="004D45B4"/>
    <w:rsid w:val="004D5418"/>
    <w:rsid w:val="004D724E"/>
    <w:rsid w:val="004D7CAC"/>
    <w:rsid w:val="004E1D53"/>
    <w:rsid w:val="004E217E"/>
    <w:rsid w:val="004E254B"/>
    <w:rsid w:val="004E3FF4"/>
    <w:rsid w:val="004E51C3"/>
    <w:rsid w:val="004E590E"/>
    <w:rsid w:val="004E63FE"/>
    <w:rsid w:val="004E710F"/>
    <w:rsid w:val="004F04DA"/>
    <w:rsid w:val="004F27F0"/>
    <w:rsid w:val="004F3175"/>
    <w:rsid w:val="004F39D4"/>
    <w:rsid w:val="004F48AF"/>
    <w:rsid w:val="004F4E0C"/>
    <w:rsid w:val="004F5153"/>
    <w:rsid w:val="004F56D5"/>
    <w:rsid w:val="004F5976"/>
    <w:rsid w:val="004F614E"/>
    <w:rsid w:val="005005C3"/>
    <w:rsid w:val="00501CF6"/>
    <w:rsid w:val="00502A64"/>
    <w:rsid w:val="00502EDA"/>
    <w:rsid w:val="005032DB"/>
    <w:rsid w:val="005043EA"/>
    <w:rsid w:val="005058FC"/>
    <w:rsid w:val="00505FD1"/>
    <w:rsid w:val="005075DD"/>
    <w:rsid w:val="00513C41"/>
    <w:rsid w:val="005146B4"/>
    <w:rsid w:val="0051527D"/>
    <w:rsid w:val="00515627"/>
    <w:rsid w:val="00515752"/>
    <w:rsid w:val="00516849"/>
    <w:rsid w:val="00517F42"/>
    <w:rsid w:val="00520109"/>
    <w:rsid w:val="00533994"/>
    <w:rsid w:val="00533C16"/>
    <w:rsid w:val="00534271"/>
    <w:rsid w:val="00537455"/>
    <w:rsid w:val="00537B20"/>
    <w:rsid w:val="0054165E"/>
    <w:rsid w:val="005428C6"/>
    <w:rsid w:val="00542BF0"/>
    <w:rsid w:val="00543197"/>
    <w:rsid w:val="00544408"/>
    <w:rsid w:val="005447E7"/>
    <w:rsid w:val="005510E0"/>
    <w:rsid w:val="00552B0C"/>
    <w:rsid w:val="0055322B"/>
    <w:rsid w:val="005549B1"/>
    <w:rsid w:val="0055612D"/>
    <w:rsid w:val="0056228B"/>
    <w:rsid w:val="005649E3"/>
    <w:rsid w:val="00564DAA"/>
    <w:rsid w:val="0056583A"/>
    <w:rsid w:val="005661F7"/>
    <w:rsid w:val="00566C22"/>
    <w:rsid w:val="00566C52"/>
    <w:rsid w:val="00570D33"/>
    <w:rsid w:val="005728A8"/>
    <w:rsid w:val="00572F63"/>
    <w:rsid w:val="00573EFB"/>
    <w:rsid w:val="00573FAD"/>
    <w:rsid w:val="005740B8"/>
    <w:rsid w:val="005745CF"/>
    <w:rsid w:val="00574F24"/>
    <w:rsid w:val="005752E9"/>
    <w:rsid w:val="00575FE9"/>
    <w:rsid w:val="00576EE9"/>
    <w:rsid w:val="00577BC7"/>
    <w:rsid w:val="00584896"/>
    <w:rsid w:val="00584D9E"/>
    <w:rsid w:val="00586933"/>
    <w:rsid w:val="00587F9A"/>
    <w:rsid w:val="005901A1"/>
    <w:rsid w:val="0059056F"/>
    <w:rsid w:val="00593E2B"/>
    <w:rsid w:val="00594583"/>
    <w:rsid w:val="00594707"/>
    <w:rsid w:val="00594A8E"/>
    <w:rsid w:val="00595080"/>
    <w:rsid w:val="00595B55"/>
    <w:rsid w:val="00597EA4"/>
    <w:rsid w:val="005A0F19"/>
    <w:rsid w:val="005A11A9"/>
    <w:rsid w:val="005A386E"/>
    <w:rsid w:val="005A4E14"/>
    <w:rsid w:val="005A77B6"/>
    <w:rsid w:val="005A7832"/>
    <w:rsid w:val="005B0427"/>
    <w:rsid w:val="005B0ECD"/>
    <w:rsid w:val="005B131A"/>
    <w:rsid w:val="005B13F9"/>
    <w:rsid w:val="005B17E8"/>
    <w:rsid w:val="005B1DE2"/>
    <w:rsid w:val="005B27CE"/>
    <w:rsid w:val="005B29E5"/>
    <w:rsid w:val="005B4D68"/>
    <w:rsid w:val="005B4FDF"/>
    <w:rsid w:val="005B5935"/>
    <w:rsid w:val="005B624C"/>
    <w:rsid w:val="005B6AF8"/>
    <w:rsid w:val="005B7C0F"/>
    <w:rsid w:val="005C0176"/>
    <w:rsid w:val="005C0907"/>
    <w:rsid w:val="005C1A12"/>
    <w:rsid w:val="005C24AD"/>
    <w:rsid w:val="005C379C"/>
    <w:rsid w:val="005C435E"/>
    <w:rsid w:val="005C557E"/>
    <w:rsid w:val="005C56A3"/>
    <w:rsid w:val="005D0B5D"/>
    <w:rsid w:val="005D1103"/>
    <w:rsid w:val="005D267E"/>
    <w:rsid w:val="005D2892"/>
    <w:rsid w:val="005D3566"/>
    <w:rsid w:val="005D362F"/>
    <w:rsid w:val="005D3B34"/>
    <w:rsid w:val="005D4F59"/>
    <w:rsid w:val="005D6C68"/>
    <w:rsid w:val="005E0000"/>
    <w:rsid w:val="005E1013"/>
    <w:rsid w:val="005E16AC"/>
    <w:rsid w:val="005E63B9"/>
    <w:rsid w:val="005E6905"/>
    <w:rsid w:val="005F1846"/>
    <w:rsid w:val="005F1E28"/>
    <w:rsid w:val="005F36D7"/>
    <w:rsid w:val="005F45D0"/>
    <w:rsid w:val="005F6235"/>
    <w:rsid w:val="005F6F71"/>
    <w:rsid w:val="005F7134"/>
    <w:rsid w:val="005F7515"/>
    <w:rsid w:val="0060022B"/>
    <w:rsid w:val="006006F1"/>
    <w:rsid w:val="00600A82"/>
    <w:rsid w:val="006011F5"/>
    <w:rsid w:val="00602D92"/>
    <w:rsid w:val="00602DF7"/>
    <w:rsid w:val="00604A1F"/>
    <w:rsid w:val="00605D0F"/>
    <w:rsid w:val="00606B74"/>
    <w:rsid w:val="00606DDC"/>
    <w:rsid w:val="00607C76"/>
    <w:rsid w:val="00610437"/>
    <w:rsid w:val="006106D5"/>
    <w:rsid w:val="00611778"/>
    <w:rsid w:val="0061369C"/>
    <w:rsid w:val="00614FD0"/>
    <w:rsid w:val="00616F7B"/>
    <w:rsid w:val="006211C1"/>
    <w:rsid w:val="006212F5"/>
    <w:rsid w:val="00622397"/>
    <w:rsid w:val="00623478"/>
    <w:rsid w:val="0062375D"/>
    <w:rsid w:val="006248C5"/>
    <w:rsid w:val="00624C61"/>
    <w:rsid w:val="00625402"/>
    <w:rsid w:val="0063139F"/>
    <w:rsid w:val="00631AC1"/>
    <w:rsid w:val="006325C1"/>
    <w:rsid w:val="0063289C"/>
    <w:rsid w:val="00634A4C"/>
    <w:rsid w:val="006353AB"/>
    <w:rsid w:val="00637514"/>
    <w:rsid w:val="00640EC2"/>
    <w:rsid w:val="0064119B"/>
    <w:rsid w:val="0064139A"/>
    <w:rsid w:val="006423B8"/>
    <w:rsid w:val="00643A9D"/>
    <w:rsid w:val="006466C6"/>
    <w:rsid w:val="0064695E"/>
    <w:rsid w:val="0064755F"/>
    <w:rsid w:val="00647771"/>
    <w:rsid w:val="00647A8F"/>
    <w:rsid w:val="00652286"/>
    <w:rsid w:val="0065285D"/>
    <w:rsid w:val="00653385"/>
    <w:rsid w:val="00653B0B"/>
    <w:rsid w:val="0065513A"/>
    <w:rsid w:val="00655247"/>
    <w:rsid w:val="006555BA"/>
    <w:rsid w:val="00655DA6"/>
    <w:rsid w:val="006560F1"/>
    <w:rsid w:val="00656A37"/>
    <w:rsid w:val="00657231"/>
    <w:rsid w:val="00661BB1"/>
    <w:rsid w:val="00663A8D"/>
    <w:rsid w:val="0066465C"/>
    <w:rsid w:val="00665324"/>
    <w:rsid w:val="00665F8E"/>
    <w:rsid w:val="00666157"/>
    <w:rsid w:val="006670C1"/>
    <w:rsid w:val="006674CC"/>
    <w:rsid w:val="006674EA"/>
    <w:rsid w:val="00667574"/>
    <w:rsid w:val="00670204"/>
    <w:rsid w:val="00670372"/>
    <w:rsid w:val="00670D23"/>
    <w:rsid w:val="006717E5"/>
    <w:rsid w:val="006718CA"/>
    <w:rsid w:val="00671E24"/>
    <w:rsid w:val="006725A3"/>
    <w:rsid w:val="00675E64"/>
    <w:rsid w:val="0067681D"/>
    <w:rsid w:val="00676F62"/>
    <w:rsid w:val="00676FF6"/>
    <w:rsid w:val="0067777C"/>
    <w:rsid w:val="00677EA5"/>
    <w:rsid w:val="006831CB"/>
    <w:rsid w:val="00683AD4"/>
    <w:rsid w:val="00684575"/>
    <w:rsid w:val="0068656D"/>
    <w:rsid w:val="00686B69"/>
    <w:rsid w:val="00690317"/>
    <w:rsid w:val="00690A47"/>
    <w:rsid w:val="00692A85"/>
    <w:rsid w:val="00693F75"/>
    <w:rsid w:val="00694708"/>
    <w:rsid w:val="0069532B"/>
    <w:rsid w:val="00695C6A"/>
    <w:rsid w:val="00696555"/>
    <w:rsid w:val="006978F9"/>
    <w:rsid w:val="00697CF5"/>
    <w:rsid w:val="006A01CB"/>
    <w:rsid w:val="006A068F"/>
    <w:rsid w:val="006A10F2"/>
    <w:rsid w:val="006A111C"/>
    <w:rsid w:val="006A234A"/>
    <w:rsid w:val="006A2EE8"/>
    <w:rsid w:val="006A34CA"/>
    <w:rsid w:val="006A4E81"/>
    <w:rsid w:val="006A5266"/>
    <w:rsid w:val="006A5AB5"/>
    <w:rsid w:val="006A6318"/>
    <w:rsid w:val="006A730C"/>
    <w:rsid w:val="006A742C"/>
    <w:rsid w:val="006B09F2"/>
    <w:rsid w:val="006B4021"/>
    <w:rsid w:val="006B6FC6"/>
    <w:rsid w:val="006C03EF"/>
    <w:rsid w:val="006C0453"/>
    <w:rsid w:val="006C1536"/>
    <w:rsid w:val="006C399B"/>
    <w:rsid w:val="006C4F02"/>
    <w:rsid w:val="006C614F"/>
    <w:rsid w:val="006D031A"/>
    <w:rsid w:val="006D1F79"/>
    <w:rsid w:val="006D32B8"/>
    <w:rsid w:val="006D4412"/>
    <w:rsid w:val="006D5C7C"/>
    <w:rsid w:val="006D60A0"/>
    <w:rsid w:val="006D6F8D"/>
    <w:rsid w:val="006D7896"/>
    <w:rsid w:val="006E0950"/>
    <w:rsid w:val="006E0C02"/>
    <w:rsid w:val="006E13E8"/>
    <w:rsid w:val="006E1588"/>
    <w:rsid w:val="006E19BC"/>
    <w:rsid w:val="006E2D0C"/>
    <w:rsid w:val="006E39D3"/>
    <w:rsid w:val="006E3B49"/>
    <w:rsid w:val="006E3BB5"/>
    <w:rsid w:val="006E3C52"/>
    <w:rsid w:val="006E45C3"/>
    <w:rsid w:val="006E5AE1"/>
    <w:rsid w:val="006E62EA"/>
    <w:rsid w:val="006E6661"/>
    <w:rsid w:val="006E718E"/>
    <w:rsid w:val="006E73CD"/>
    <w:rsid w:val="006E7AE8"/>
    <w:rsid w:val="006E7C0B"/>
    <w:rsid w:val="006F0965"/>
    <w:rsid w:val="006F1732"/>
    <w:rsid w:val="006F4673"/>
    <w:rsid w:val="006F546B"/>
    <w:rsid w:val="006F77E3"/>
    <w:rsid w:val="00701B7F"/>
    <w:rsid w:val="00703391"/>
    <w:rsid w:val="0070465F"/>
    <w:rsid w:val="00704E34"/>
    <w:rsid w:val="00707A7A"/>
    <w:rsid w:val="00712DC2"/>
    <w:rsid w:val="00713445"/>
    <w:rsid w:val="00713AE7"/>
    <w:rsid w:val="007165B8"/>
    <w:rsid w:val="00716ADE"/>
    <w:rsid w:val="0071701D"/>
    <w:rsid w:val="00717744"/>
    <w:rsid w:val="00717D7F"/>
    <w:rsid w:val="00721F6F"/>
    <w:rsid w:val="00722438"/>
    <w:rsid w:val="00723642"/>
    <w:rsid w:val="00724506"/>
    <w:rsid w:val="00725732"/>
    <w:rsid w:val="00727B84"/>
    <w:rsid w:val="00730E17"/>
    <w:rsid w:val="00732C91"/>
    <w:rsid w:val="00733CEE"/>
    <w:rsid w:val="00734260"/>
    <w:rsid w:val="00735258"/>
    <w:rsid w:val="00735A22"/>
    <w:rsid w:val="00736ACB"/>
    <w:rsid w:val="00741762"/>
    <w:rsid w:val="00742886"/>
    <w:rsid w:val="00743EE0"/>
    <w:rsid w:val="00744394"/>
    <w:rsid w:val="00745141"/>
    <w:rsid w:val="0074657E"/>
    <w:rsid w:val="00747EAF"/>
    <w:rsid w:val="00751341"/>
    <w:rsid w:val="007516FC"/>
    <w:rsid w:val="007563EE"/>
    <w:rsid w:val="00757B6F"/>
    <w:rsid w:val="00757CB7"/>
    <w:rsid w:val="00757DF1"/>
    <w:rsid w:val="00761A9D"/>
    <w:rsid w:val="00761B93"/>
    <w:rsid w:val="00764903"/>
    <w:rsid w:val="00765E59"/>
    <w:rsid w:val="0076611F"/>
    <w:rsid w:val="00766875"/>
    <w:rsid w:val="00767D54"/>
    <w:rsid w:val="00767DB7"/>
    <w:rsid w:val="007704A1"/>
    <w:rsid w:val="00770852"/>
    <w:rsid w:val="00771395"/>
    <w:rsid w:val="00771A3C"/>
    <w:rsid w:val="00771D9B"/>
    <w:rsid w:val="00772532"/>
    <w:rsid w:val="00772AC7"/>
    <w:rsid w:val="0077439D"/>
    <w:rsid w:val="007748B5"/>
    <w:rsid w:val="00775427"/>
    <w:rsid w:val="00775554"/>
    <w:rsid w:val="0078046E"/>
    <w:rsid w:val="00780A2C"/>
    <w:rsid w:val="007827F8"/>
    <w:rsid w:val="00782919"/>
    <w:rsid w:val="00782CF0"/>
    <w:rsid w:val="007836A0"/>
    <w:rsid w:val="00783B30"/>
    <w:rsid w:val="00783B93"/>
    <w:rsid w:val="00784DE4"/>
    <w:rsid w:val="007854BC"/>
    <w:rsid w:val="0078551C"/>
    <w:rsid w:val="00785604"/>
    <w:rsid w:val="00785C24"/>
    <w:rsid w:val="00785F12"/>
    <w:rsid w:val="007860F1"/>
    <w:rsid w:val="007870D3"/>
    <w:rsid w:val="007872E7"/>
    <w:rsid w:val="007877A5"/>
    <w:rsid w:val="007906A7"/>
    <w:rsid w:val="00790C45"/>
    <w:rsid w:val="00790D38"/>
    <w:rsid w:val="007914F7"/>
    <w:rsid w:val="00794E53"/>
    <w:rsid w:val="0079588C"/>
    <w:rsid w:val="0079635A"/>
    <w:rsid w:val="0079679A"/>
    <w:rsid w:val="00797411"/>
    <w:rsid w:val="0079786B"/>
    <w:rsid w:val="007A0BB9"/>
    <w:rsid w:val="007A21E2"/>
    <w:rsid w:val="007A2401"/>
    <w:rsid w:val="007A2CA1"/>
    <w:rsid w:val="007A2F27"/>
    <w:rsid w:val="007A2F87"/>
    <w:rsid w:val="007A30B5"/>
    <w:rsid w:val="007A3160"/>
    <w:rsid w:val="007A39B9"/>
    <w:rsid w:val="007A6DE4"/>
    <w:rsid w:val="007B037D"/>
    <w:rsid w:val="007B07F7"/>
    <w:rsid w:val="007B4E5D"/>
    <w:rsid w:val="007B67EE"/>
    <w:rsid w:val="007B6B8E"/>
    <w:rsid w:val="007C0515"/>
    <w:rsid w:val="007C07D3"/>
    <w:rsid w:val="007C0E9A"/>
    <w:rsid w:val="007C100E"/>
    <w:rsid w:val="007C154E"/>
    <w:rsid w:val="007C1BDA"/>
    <w:rsid w:val="007C3983"/>
    <w:rsid w:val="007C39C0"/>
    <w:rsid w:val="007C4597"/>
    <w:rsid w:val="007C6DC2"/>
    <w:rsid w:val="007C7689"/>
    <w:rsid w:val="007C7BAA"/>
    <w:rsid w:val="007D0B6A"/>
    <w:rsid w:val="007D1859"/>
    <w:rsid w:val="007D1E09"/>
    <w:rsid w:val="007D1E53"/>
    <w:rsid w:val="007D1EB9"/>
    <w:rsid w:val="007D23DF"/>
    <w:rsid w:val="007D4B88"/>
    <w:rsid w:val="007D55B4"/>
    <w:rsid w:val="007D68A8"/>
    <w:rsid w:val="007D750B"/>
    <w:rsid w:val="007D7643"/>
    <w:rsid w:val="007D7AE1"/>
    <w:rsid w:val="007E0E04"/>
    <w:rsid w:val="007E167B"/>
    <w:rsid w:val="007E19A8"/>
    <w:rsid w:val="007E3070"/>
    <w:rsid w:val="007E3601"/>
    <w:rsid w:val="007E47A0"/>
    <w:rsid w:val="007E488C"/>
    <w:rsid w:val="007E4C3F"/>
    <w:rsid w:val="007E58A4"/>
    <w:rsid w:val="007E5F18"/>
    <w:rsid w:val="007E6BD9"/>
    <w:rsid w:val="007E72A4"/>
    <w:rsid w:val="007E780F"/>
    <w:rsid w:val="007E7CA7"/>
    <w:rsid w:val="007F0367"/>
    <w:rsid w:val="007F1576"/>
    <w:rsid w:val="007F379B"/>
    <w:rsid w:val="007F4755"/>
    <w:rsid w:val="007F5EB4"/>
    <w:rsid w:val="007F724B"/>
    <w:rsid w:val="007F7504"/>
    <w:rsid w:val="007F766E"/>
    <w:rsid w:val="007F7829"/>
    <w:rsid w:val="007F7836"/>
    <w:rsid w:val="007F7B16"/>
    <w:rsid w:val="0080252F"/>
    <w:rsid w:val="00805EB4"/>
    <w:rsid w:val="0080675B"/>
    <w:rsid w:val="00807718"/>
    <w:rsid w:val="0080782F"/>
    <w:rsid w:val="00807E7C"/>
    <w:rsid w:val="00810050"/>
    <w:rsid w:val="008101F8"/>
    <w:rsid w:val="00810F9B"/>
    <w:rsid w:val="00812C89"/>
    <w:rsid w:val="00812D8D"/>
    <w:rsid w:val="00812F6F"/>
    <w:rsid w:val="00814C98"/>
    <w:rsid w:val="00814D54"/>
    <w:rsid w:val="00814FDE"/>
    <w:rsid w:val="008152D6"/>
    <w:rsid w:val="00816501"/>
    <w:rsid w:val="008165B1"/>
    <w:rsid w:val="008166E5"/>
    <w:rsid w:val="00816D41"/>
    <w:rsid w:val="00817562"/>
    <w:rsid w:val="00820EC0"/>
    <w:rsid w:val="00820F19"/>
    <w:rsid w:val="008218B3"/>
    <w:rsid w:val="00825648"/>
    <w:rsid w:val="00825CC0"/>
    <w:rsid w:val="00826334"/>
    <w:rsid w:val="00831181"/>
    <w:rsid w:val="008328CA"/>
    <w:rsid w:val="00832945"/>
    <w:rsid w:val="00833A06"/>
    <w:rsid w:val="00835685"/>
    <w:rsid w:val="00836BEC"/>
    <w:rsid w:val="008379F3"/>
    <w:rsid w:val="00837BE7"/>
    <w:rsid w:val="00841185"/>
    <w:rsid w:val="008413D1"/>
    <w:rsid w:val="008413F5"/>
    <w:rsid w:val="008423CA"/>
    <w:rsid w:val="0084282F"/>
    <w:rsid w:val="0084283C"/>
    <w:rsid w:val="00842A77"/>
    <w:rsid w:val="00842D7C"/>
    <w:rsid w:val="00843828"/>
    <w:rsid w:val="00843AEF"/>
    <w:rsid w:val="00844E5E"/>
    <w:rsid w:val="008455EB"/>
    <w:rsid w:val="00845B01"/>
    <w:rsid w:val="00847BA5"/>
    <w:rsid w:val="00850DF0"/>
    <w:rsid w:val="0085609F"/>
    <w:rsid w:val="00857299"/>
    <w:rsid w:val="00860CBA"/>
    <w:rsid w:val="0086172F"/>
    <w:rsid w:val="00861995"/>
    <w:rsid w:val="008639C1"/>
    <w:rsid w:val="008663E7"/>
    <w:rsid w:val="00866AEC"/>
    <w:rsid w:val="00866FBA"/>
    <w:rsid w:val="00867610"/>
    <w:rsid w:val="00870BE5"/>
    <w:rsid w:val="00871874"/>
    <w:rsid w:val="00873372"/>
    <w:rsid w:val="0087352C"/>
    <w:rsid w:val="0087410A"/>
    <w:rsid w:val="00874CA8"/>
    <w:rsid w:val="0087518F"/>
    <w:rsid w:val="008771B1"/>
    <w:rsid w:val="008778E3"/>
    <w:rsid w:val="0088110C"/>
    <w:rsid w:val="008813DE"/>
    <w:rsid w:val="008815DE"/>
    <w:rsid w:val="00885D56"/>
    <w:rsid w:val="008864A0"/>
    <w:rsid w:val="0088750F"/>
    <w:rsid w:val="00890D19"/>
    <w:rsid w:val="00893119"/>
    <w:rsid w:val="00893A33"/>
    <w:rsid w:val="008959C6"/>
    <w:rsid w:val="00896B80"/>
    <w:rsid w:val="008A0F9C"/>
    <w:rsid w:val="008A29E4"/>
    <w:rsid w:val="008A398D"/>
    <w:rsid w:val="008A690D"/>
    <w:rsid w:val="008B1B6A"/>
    <w:rsid w:val="008B2324"/>
    <w:rsid w:val="008B37DA"/>
    <w:rsid w:val="008B45B0"/>
    <w:rsid w:val="008B4AEA"/>
    <w:rsid w:val="008B5443"/>
    <w:rsid w:val="008B55F0"/>
    <w:rsid w:val="008B5674"/>
    <w:rsid w:val="008B6E71"/>
    <w:rsid w:val="008B7A3C"/>
    <w:rsid w:val="008C09FF"/>
    <w:rsid w:val="008C2442"/>
    <w:rsid w:val="008C282E"/>
    <w:rsid w:val="008C3A29"/>
    <w:rsid w:val="008C434B"/>
    <w:rsid w:val="008C4474"/>
    <w:rsid w:val="008C4F3F"/>
    <w:rsid w:val="008C52F5"/>
    <w:rsid w:val="008C6384"/>
    <w:rsid w:val="008C6F26"/>
    <w:rsid w:val="008C77CD"/>
    <w:rsid w:val="008D00C7"/>
    <w:rsid w:val="008D01A6"/>
    <w:rsid w:val="008D05B8"/>
    <w:rsid w:val="008D06A1"/>
    <w:rsid w:val="008D0BC8"/>
    <w:rsid w:val="008D1B7C"/>
    <w:rsid w:val="008D2686"/>
    <w:rsid w:val="008D3DE7"/>
    <w:rsid w:val="008D3F75"/>
    <w:rsid w:val="008D5E5F"/>
    <w:rsid w:val="008E1014"/>
    <w:rsid w:val="008E12AB"/>
    <w:rsid w:val="008E14DB"/>
    <w:rsid w:val="008E1608"/>
    <w:rsid w:val="008E17ED"/>
    <w:rsid w:val="008E3316"/>
    <w:rsid w:val="008E5405"/>
    <w:rsid w:val="008E751E"/>
    <w:rsid w:val="008E76B0"/>
    <w:rsid w:val="008E7851"/>
    <w:rsid w:val="008F12F9"/>
    <w:rsid w:val="008F1417"/>
    <w:rsid w:val="008F371F"/>
    <w:rsid w:val="008F3E3A"/>
    <w:rsid w:val="008F40CB"/>
    <w:rsid w:val="008F52AB"/>
    <w:rsid w:val="008F5817"/>
    <w:rsid w:val="008F6D10"/>
    <w:rsid w:val="008F717D"/>
    <w:rsid w:val="0090168B"/>
    <w:rsid w:val="0090424C"/>
    <w:rsid w:val="0090599C"/>
    <w:rsid w:val="00905B13"/>
    <w:rsid w:val="00906B46"/>
    <w:rsid w:val="009079E1"/>
    <w:rsid w:val="0091183E"/>
    <w:rsid w:val="00912F3D"/>
    <w:rsid w:val="00914187"/>
    <w:rsid w:val="00915F44"/>
    <w:rsid w:val="009163AF"/>
    <w:rsid w:val="009166EE"/>
    <w:rsid w:val="00916902"/>
    <w:rsid w:val="00916944"/>
    <w:rsid w:val="0091716B"/>
    <w:rsid w:val="00917C2D"/>
    <w:rsid w:val="009200C8"/>
    <w:rsid w:val="009201E2"/>
    <w:rsid w:val="009212CD"/>
    <w:rsid w:val="00921641"/>
    <w:rsid w:val="00921C0A"/>
    <w:rsid w:val="009227F8"/>
    <w:rsid w:val="00923C42"/>
    <w:rsid w:val="009245FE"/>
    <w:rsid w:val="00924965"/>
    <w:rsid w:val="0092555E"/>
    <w:rsid w:val="00925DDF"/>
    <w:rsid w:val="00925EB1"/>
    <w:rsid w:val="00926317"/>
    <w:rsid w:val="00926428"/>
    <w:rsid w:val="00926E69"/>
    <w:rsid w:val="009278C8"/>
    <w:rsid w:val="00927F7D"/>
    <w:rsid w:val="00930219"/>
    <w:rsid w:val="009332D7"/>
    <w:rsid w:val="009335B7"/>
    <w:rsid w:val="00933D79"/>
    <w:rsid w:val="00934196"/>
    <w:rsid w:val="00934A3F"/>
    <w:rsid w:val="00935759"/>
    <w:rsid w:val="00937916"/>
    <w:rsid w:val="00941874"/>
    <w:rsid w:val="00942083"/>
    <w:rsid w:val="009426AA"/>
    <w:rsid w:val="00943C82"/>
    <w:rsid w:val="00944B21"/>
    <w:rsid w:val="00944BA0"/>
    <w:rsid w:val="0094628F"/>
    <w:rsid w:val="009471CA"/>
    <w:rsid w:val="00952B51"/>
    <w:rsid w:val="009546F9"/>
    <w:rsid w:val="00954E7B"/>
    <w:rsid w:val="00956631"/>
    <w:rsid w:val="00956687"/>
    <w:rsid w:val="00957550"/>
    <w:rsid w:val="009607AD"/>
    <w:rsid w:val="00960D4B"/>
    <w:rsid w:val="0096120C"/>
    <w:rsid w:val="00962077"/>
    <w:rsid w:val="009648EA"/>
    <w:rsid w:val="00964BC1"/>
    <w:rsid w:val="00966643"/>
    <w:rsid w:val="00967254"/>
    <w:rsid w:val="0096766C"/>
    <w:rsid w:val="00967A71"/>
    <w:rsid w:val="0097002A"/>
    <w:rsid w:val="009705E0"/>
    <w:rsid w:val="00970D23"/>
    <w:rsid w:val="009715CA"/>
    <w:rsid w:val="00972446"/>
    <w:rsid w:val="00973D82"/>
    <w:rsid w:val="0097482A"/>
    <w:rsid w:val="00975ABA"/>
    <w:rsid w:val="00975AF0"/>
    <w:rsid w:val="00977424"/>
    <w:rsid w:val="00977803"/>
    <w:rsid w:val="00981C20"/>
    <w:rsid w:val="00982274"/>
    <w:rsid w:val="00982874"/>
    <w:rsid w:val="009836FC"/>
    <w:rsid w:val="0098428C"/>
    <w:rsid w:val="0098545B"/>
    <w:rsid w:val="0098663E"/>
    <w:rsid w:val="009901AF"/>
    <w:rsid w:val="009A03EE"/>
    <w:rsid w:val="009A0BB6"/>
    <w:rsid w:val="009A128E"/>
    <w:rsid w:val="009A29E2"/>
    <w:rsid w:val="009A2B88"/>
    <w:rsid w:val="009A2FF3"/>
    <w:rsid w:val="009A30D4"/>
    <w:rsid w:val="009A34F3"/>
    <w:rsid w:val="009A358C"/>
    <w:rsid w:val="009A4432"/>
    <w:rsid w:val="009A6386"/>
    <w:rsid w:val="009A6B7E"/>
    <w:rsid w:val="009A7716"/>
    <w:rsid w:val="009A7C9B"/>
    <w:rsid w:val="009A7EA0"/>
    <w:rsid w:val="009B0876"/>
    <w:rsid w:val="009B09AA"/>
    <w:rsid w:val="009B0CDB"/>
    <w:rsid w:val="009B1CF5"/>
    <w:rsid w:val="009B2A1A"/>
    <w:rsid w:val="009B2F35"/>
    <w:rsid w:val="009B2F5D"/>
    <w:rsid w:val="009B605D"/>
    <w:rsid w:val="009B782F"/>
    <w:rsid w:val="009C001F"/>
    <w:rsid w:val="009C0EA0"/>
    <w:rsid w:val="009C0FCB"/>
    <w:rsid w:val="009C31CA"/>
    <w:rsid w:val="009C44AE"/>
    <w:rsid w:val="009C6F81"/>
    <w:rsid w:val="009D00DA"/>
    <w:rsid w:val="009D06C9"/>
    <w:rsid w:val="009D0DC4"/>
    <w:rsid w:val="009D2888"/>
    <w:rsid w:val="009D2E4C"/>
    <w:rsid w:val="009D30EF"/>
    <w:rsid w:val="009D48A3"/>
    <w:rsid w:val="009D4E5C"/>
    <w:rsid w:val="009D68FF"/>
    <w:rsid w:val="009D6E45"/>
    <w:rsid w:val="009D781D"/>
    <w:rsid w:val="009D7F9E"/>
    <w:rsid w:val="009E04D5"/>
    <w:rsid w:val="009E1D9F"/>
    <w:rsid w:val="009E20E0"/>
    <w:rsid w:val="009E4BFB"/>
    <w:rsid w:val="009E4C2A"/>
    <w:rsid w:val="009E4FB2"/>
    <w:rsid w:val="009E53BC"/>
    <w:rsid w:val="009E5705"/>
    <w:rsid w:val="009E5E91"/>
    <w:rsid w:val="009E7273"/>
    <w:rsid w:val="009E7405"/>
    <w:rsid w:val="009F0928"/>
    <w:rsid w:val="009F11A7"/>
    <w:rsid w:val="009F14B6"/>
    <w:rsid w:val="009F1E29"/>
    <w:rsid w:val="009F1FD0"/>
    <w:rsid w:val="009F62D0"/>
    <w:rsid w:val="009F688A"/>
    <w:rsid w:val="009F6EDD"/>
    <w:rsid w:val="009F703E"/>
    <w:rsid w:val="009F75D9"/>
    <w:rsid w:val="00A01315"/>
    <w:rsid w:val="00A02C33"/>
    <w:rsid w:val="00A058E4"/>
    <w:rsid w:val="00A0668F"/>
    <w:rsid w:val="00A0721E"/>
    <w:rsid w:val="00A11BDA"/>
    <w:rsid w:val="00A13CF8"/>
    <w:rsid w:val="00A14724"/>
    <w:rsid w:val="00A14C2D"/>
    <w:rsid w:val="00A14DAB"/>
    <w:rsid w:val="00A151F1"/>
    <w:rsid w:val="00A1553D"/>
    <w:rsid w:val="00A15686"/>
    <w:rsid w:val="00A16540"/>
    <w:rsid w:val="00A17B76"/>
    <w:rsid w:val="00A17FA4"/>
    <w:rsid w:val="00A20B97"/>
    <w:rsid w:val="00A20C8F"/>
    <w:rsid w:val="00A21AAB"/>
    <w:rsid w:val="00A227AB"/>
    <w:rsid w:val="00A22A87"/>
    <w:rsid w:val="00A243F6"/>
    <w:rsid w:val="00A24AD3"/>
    <w:rsid w:val="00A25850"/>
    <w:rsid w:val="00A25D4F"/>
    <w:rsid w:val="00A262F6"/>
    <w:rsid w:val="00A270BA"/>
    <w:rsid w:val="00A27555"/>
    <w:rsid w:val="00A27B1B"/>
    <w:rsid w:val="00A3004B"/>
    <w:rsid w:val="00A3058C"/>
    <w:rsid w:val="00A305F5"/>
    <w:rsid w:val="00A31477"/>
    <w:rsid w:val="00A32197"/>
    <w:rsid w:val="00A34497"/>
    <w:rsid w:val="00A369F1"/>
    <w:rsid w:val="00A36CA7"/>
    <w:rsid w:val="00A40AC2"/>
    <w:rsid w:val="00A42374"/>
    <w:rsid w:val="00A436BB"/>
    <w:rsid w:val="00A447B2"/>
    <w:rsid w:val="00A44AC7"/>
    <w:rsid w:val="00A451CC"/>
    <w:rsid w:val="00A459B1"/>
    <w:rsid w:val="00A45B54"/>
    <w:rsid w:val="00A46098"/>
    <w:rsid w:val="00A46101"/>
    <w:rsid w:val="00A466BA"/>
    <w:rsid w:val="00A46796"/>
    <w:rsid w:val="00A46A25"/>
    <w:rsid w:val="00A47AE2"/>
    <w:rsid w:val="00A50837"/>
    <w:rsid w:val="00A523B5"/>
    <w:rsid w:val="00A52AFD"/>
    <w:rsid w:val="00A53A70"/>
    <w:rsid w:val="00A604CF"/>
    <w:rsid w:val="00A604E5"/>
    <w:rsid w:val="00A60CC2"/>
    <w:rsid w:val="00A6151C"/>
    <w:rsid w:val="00A629C2"/>
    <w:rsid w:val="00A62EC5"/>
    <w:rsid w:val="00A630A5"/>
    <w:rsid w:val="00A6419A"/>
    <w:rsid w:val="00A6470A"/>
    <w:rsid w:val="00A64A0B"/>
    <w:rsid w:val="00A64FDC"/>
    <w:rsid w:val="00A664C7"/>
    <w:rsid w:val="00A6650C"/>
    <w:rsid w:val="00A66C6B"/>
    <w:rsid w:val="00A70A22"/>
    <w:rsid w:val="00A70BE4"/>
    <w:rsid w:val="00A70C62"/>
    <w:rsid w:val="00A71236"/>
    <w:rsid w:val="00A71FAD"/>
    <w:rsid w:val="00A7250E"/>
    <w:rsid w:val="00A72D05"/>
    <w:rsid w:val="00A7400B"/>
    <w:rsid w:val="00A75894"/>
    <w:rsid w:val="00A76103"/>
    <w:rsid w:val="00A765AA"/>
    <w:rsid w:val="00A801BF"/>
    <w:rsid w:val="00A80D7B"/>
    <w:rsid w:val="00A81CEF"/>
    <w:rsid w:val="00A82DDF"/>
    <w:rsid w:val="00A82E1B"/>
    <w:rsid w:val="00A83518"/>
    <w:rsid w:val="00A84C66"/>
    <w:rsid w:val="00A8643A"/>
    <w:rsid w:val="00A86469"/>
    <w:rsid w:val="00A865CA"/>
    <w:rsid w:val="00A869FE"/>
    <w:rsid w:val="00A86F18"/>
    <w:rsid w:val="00A8772C"/>
    <w:rsid w:val="00A87EC8"/>
    <w:rsid w:val="00A90CFD"/>
    <w:rsid w:val="00A9113A"/>
    <w:rsid w:val="00A915BD"/>
    <w:rsid w:val="00A9160E"/>
    <w:rsid w:val="00A91A3B"/>
    <w:rsid w:val="00A91FFD"/>
    <w:rsid w:val="00A92F0A"/>
    <w:rsid w:val="00A9392A"/>
    <w:rsid w:val="00A95C78"/>
    <w:rsid w:val="00A96355"/>
    <w:rsid w:val="00A9640B"/>
    <w:rsid w:val="00A96588"/>
    <w:rsid w:val="00A96A06"/>
    <w:rsid w:val="00A970E9"/>
    <w:rsid w:val="00A9751F"/>
    <w:rsid w:val="00AA0677"/>
    <w:rsid w:val="00AA3627"/>
    <w:rsid w:val="00AA36D5"/>
    <w:rsid w:val="00AA516D"/>
    <w:rsid w:val="00AA5E96"/>
    <w:rsid w:val="00AA6A99"/>
    <w:rsid w:val="00AA6C87"/>
    <w:rsid w:val="00AA787F"/>
    <w:rsid w:val="00AB000B"/>
    <w:rsid w:val="00AB01BF"/>
    <w:rsid w:val="00AB0350"/>
    <w:rsid w:val="00AB14E9"/>
    <w:rsid w:val="00AB1A7C"/>
    <w:rsid w:val="00AB1F28"/>
    <w:rsid w:val="00AB27C5"/>
    <w:rsid w:val="00AB329B"/>
    <w:rsid w:val="00AB342E"/>
    <w:rsid w:val="00AB3665"/>
    <w:rsid w:val="00AB61EA"/>
    <w:rsid w:val="00AB675A"/>
    <w:rsid w:val="00AB6D75"/>
    <w:rsid w:val="00AC1B29"/>
    <w:rsid w:val="00AC1D16"/>
    <w:rsid w:val="00AC218F"/>
    <w:rsid w:val="00AC2891"/>
    <w:rsid w:val="00AC2B09"/>
    <w:rsid w:val="00AC2EA1"/>
    <w:rsid w:val="00AC3EC5"/>
    <w:rsid w:val="00AC448D"/>
    <w:rsid w:val="00AC4BC0"/>
    <w:rsid w:val="00AC5162"/>
    <w:rsid w:val="00AC51B5"/>
    <w:rsid w:val="00AC5B58"/>
    <w:rsid w:val="00AC7B44"/>
    <w:rsid w:val="00AD2586"/>
    <w:rsid w:val="00AD4431"/>
    <w:rsid w:val="00AD5929"/>
    <w:rsid w:val="00AD7B63"/>
    <w:rsid w:val="00AE2544"/>
    <w:rsid w:val="00AE2692"/>
    <w:rsid w:val="00AE378D"/>
    <w:rsid w:val="00AE5B17"/>
    <w:rsid w:val="00AE5F9A"/>
    <w:rsid w:val="00AE63F9"/>
    <w:rsid w:val="00AE72EA"/>
    <w:rsid w:val="00AE72F7"/>
    <w:rsid w:val="00AF03EA"/>
    <w:rsid w:val="00AF17AC"/>
    <w:rsid w:val="00AF17EE"/>
    <w:rsid w:val="00AF207D"/>
    <w:rsid w:val="00AF2EEF"/>
    <w:rsid w:val="00AF4F5B"/>
    <w:rsid w:val="00AF5779"/>
    <w:rsid w:val="00AF5E55"/>
    <w:rsid w:val="00AF6DD7"/>
    <w:rsid w:val="00B00416"/>
    <w:rsid w:val="00B023E3"/>
    <w:rsid w:val="00B0264B"/>
    <w:rsid w:val="00B03185"/>
    <w:rsid w:val="00B03991"/>
    <w:rsid w:val="00B0542E"/>
    <w:rsid w:val="00B05585"/>
    <w:rsid w:val="00B10AC3"/>
    <w:rsid w:val="00B1324F"/>
    <w:rsid w:val="00B1388C"/>
    <w:rsid w:val="00B148DC"/>
    <w:rsid w:val="00B14E35"/>
    <w:rsid w:val="00B15189"/>
    <w:rsid w:val="00B174B2"/>
    <w:rsid w:val="00B20661"/>
    <w:rsid w:val="00B2112B"/>
    <w:rsid w:val="00B2170E"/>
    <w:rsid w:val="00B21714"/>
    <w:rsid w:val="00B21912"/>
    <w:rsid w:val="00B21BF2"/>
    <w:rsid w:val="00B21D14"/>
    <w:rsid w:val="00B21FF2"/>
    <w:rsid w:val="00B23E19"/>
    <w:rsid w:val="00B24108"/>
    <w:rsid w:val="00B243C3"/>
    <w:rsid w:val="00B244B5"/>
    <w:rsid w:val="00B24952"/>
    <w:rsid w:val="00B2601D"/>
    <w:rsid w:val="00B26E1C"/>
    <w:rsid w:val="00B27212"/>
    <w:rsid w:val="00B27FDA"/>
    <w:rsid w:val="00B309D9"/>
    <w:rsid w:val="00B30AFC"/>
    <w:rsid w:val="00B30C21"/>
    <w:rsid w:val="00B31BFE"/>
    <w:rsid w:val="00B325BC"/>
    <w:rsid w:val="00B328AF"/>
    <w:rsid w:val="00B33145"/>
    <w:rsid w:val="00B33C9C"/>
    <w:rsid w:val="00B33F0A"/>
    <w:rsid w:val="00B35477"/>
    <w:rsid w:val="00B36CFF"/>
    <w:rsid w:val="00B37AB9"/>
    <w:rsid w:val="00B40A28"/>
    <w:rsid w:val="00B42227"/>
    <w:rsid w:val="00B425D2"/>
    <w:rsid w:val="00B45E3E"/>
    <w:rsid w:val="00B47111"/>
    <w:rsid w:val="00B50C68"/>
    <w:rsid w:val="00B52679"/>
    <w:rsid w:val="00B53398"/>
    <w:rsid w:val="00B53C18"/>
    <w:rsid w:val="00B54331"/>
    <w:rsid w:val="00B54362"/>
    <w:rsid w:val="00B545EA"/>
    <w:rsid w:val="00B54687"/>
    <w:rsid w:val="00B5530A"/>
    <w:rsid w:val="00B55C52"/>
    <w:rsid w:val="00B56169"/>
    <w:rsid w:val="00B568BE"/>
    <w:rsid w:val="00B56ACD"/>
    <w:rsid w:val="00B65E53"/>
    <w:rsid w:val="00B661F8"/>
    <w:rsid w:val="00B66215"/>
    <w:rsid w:val="00B6749D"/>
    <w:rsid w:val="00B71E1A"/>
    <w:rsid w:val="00B745D4"/>
    <w:rsid w:val="00B75102"/>
    <w:rsid w:val="00B76A9A"/>
    <w:rsid w:val="00B7791F"/>
    <w:rsid w:val="00B80130"/>
    <w:rsid w:val="00B8022B"/>
    <w:rsid w:val="00B815E2"/>
    <w:rsid w:val="00B822EC"/>
    <w:rsid w:val="00B833D5"/>
    <w:rsid w:val="00B83FD9"/>
    <w:rsid w:val="00B8542F"/>
    <w:rsid w:val="00B8569C"/>
    <w:rsid w:val="00B85B48"/>
    <w:rsid w:val="00B87BE8"/>
    <w:rsid w:val="00B90BBF"/>
    <w:rsid w:val="00B91146"/>
    <w:rsid w:val="00B91EA3"/>
    <w:rsid w:val="00B92E5C"/>
    <w:rsid w:val="00B93C88"/>
    <w:rsid w:val="00B963BF"/>
    <w:rsid w:val="00B97153"/>
    <w:rsid w:val="00BA1514"/>
    <w:rsid w:val="00BA18A6"/>
    <w:rsid w:val="00BA3851"/>
    <w:rsid w:val="00BA69E7"/>
    <w:rsid w:val="00BB03C0"/>
    <w:rsid w:val="00BB145A"/>
    <w:rsid w:val="00BB2C42"/>
    <w:rsid w:val="00BB3088"/>
    <w:rsid w:val="00BB30C3"/>
    <w:rsid w:val="00BB33FD"/>
    <w:rsid w:val="00BB430C"/>
    <w:rsid w:val="00BB4844"/>
    <w:rsid w:val="00BB56F4"/>
    <w:rsid w:val="00BB5845"/>
    <w:rsid w:val="00BB69B1"/>
    <w:rsid w:val="00BB70E3"/>
    <w:rsid w:val="00BB7E8F"/>
    <w:rsid w:val="00BC0FDC"/>
    <w:rsid w:val="00BC1083"/>
    <w:rsid w:val="00BC1379"/>
    <w:rsid w:val="00BC17B5"/>
    <w:rsid w:val="00BC2B2F"/>
    <w:rsid w:val="00BC3064"/>
    <w:rsid w:val="00BC3756"/>
    <w:rsid w:val="00BC3B24"/>
    <w:rsid w:val="00BC4E55"/>
    <w:rsid w:val="00BC5DA5"/>
    <w:rsid w:val="00BC6F57"/>
    <w:rsid w:val="00BC768C"/>
    <w:rsid w:val="00BC7C7A"/>
    <w:rsid w:val="00BD00A7"/>
    <w:rsid w:val="00BD0424"/>
    <w:rsid w:val="00BD0FFC"/>
    <w:rsid w:val="00BD17EC"/>
    <w:rsid w:val="00BD18E4"/>
    <w:rsid w:val="00BD202B"/>
    <w:rsid w:val="00BD2924"/>
    <w:rsid w:val="00BD3254"/>
    <w:rsid w:val="00BD3859"/>
    <w:rsid w:val="00BD469B"/>
    <w:rsid w:val="00BD5DCD"/>
    <w:rsid w:val="00BD624F"/>
    <w:rsid w:val="00BD69FD"/>
    <w:rsid w:val="00BD72AE"/>
    <w:rsid w:val="00BD7308"/>
    <w:rsid w:val="00BD7976"/>
    <w:rsid w:val="00BE27D2"/>
    <w:rsid w:val="00BE3579"/>
    <w:rsid w:val="00BE3DAE"/>
    <w:rsid w:val="00BE49C0"/>
    <w:rsid w:val="00BE4DB2"/>
    <w:rsid w:val="00BE4DC7"/>
    <w:rsid w:val="00BE570C"/>
    <w:rsid w:val="00BE70B8"/>
    <w:rsid w:val="00BE73BE"/>
    <w:rsid w:val="00BE748F"/>
    <w:rsid w:val="00BF1629"/>
    <w:rsid w:val="00BF2AE6"/>
    <w:rsid w:val="00BF34CF"/>
    <w:rsid w:val="00BF6F7F"/>
    <w:rsid w:val="00BF75DC"/>
    <w:rsid w:val="00C005C0"/>
    <w:rsid w:val="00C009AF"/>
    <w:rsid w:val="00C02532"/>
    <w:rsid w:val="00C02704"/>
    <w:rsid w:val="00C03508"/>
    <w:rsid w:val="00C05319"/>
    <w:rsid w:val="00C05A63"/>
    <w:rsid w:val="00C074A7"/>
    <w:rsid w:val="00C07E3B"/>
    <w:rsid w:val="00C10801"/>
    <w:rsid w:val="00C10D2E"/>
    <w:rsid w:val="00C1136B"/>
    <w:rsid w:val="00C14312"/>
    <w:rsid w:val="00C15DB5"/>
    <w:rsid w:val="00C168BB"/>
    <w:rsid w:val="00C16A7D"/>
    <w:rsid w:val="00C215F1"/>
    <w:rsid w:val="00C22A0F"/>
    <w:rsid w:val="00C23019"/>
    <w:rsid w:val="00C2466E"/>
    <w:rsid w:val="00C24B53"/>
    <w:rsid w:val="00C25683"/>
    <w:rsid w:val="00C257F8"/>
    <w:rsid w:val="00C25B5E"/>
    <w:rsid w:val="00C27BD2"/>
    <w:rsid w:val="00C306AC"/>
    <w:rsid w:val="00C308E7"/>
    <w:rsid w:val="00C30C1D"/>
    <w:rsid w:val="00C31147"/>
    <w:rsid w:val="00C31652"/>
    <w:rsid w:val="00C31660"/>
    <w:rsid w:val="00C32D71"/>
    <w:rsid w:val="00C3350A"/>
    <w:rsid w:val="00C33ECB"/>
    <w:rsid w:val="00C33F70"/>
    <w:rsid w:val="00C34B92"/>
    <w:rsid w:val="00C374E5"/>
    <w:rsid w:val="00C41182"/>
    <w:rsid w:val="00C42122"/>
    <w:rsid w:val="00C43AAA"/>
    <w:rsid w:val="00C43F60"/>
    <w:rsid w:val="00C44468"/>
    <w:rsid w:val="00C44D18"/>
    <w:rsid w:val="00C4564B"/>
    <w:rsid w:val="00C45C13"/>
    <w:rsid w:val="00C46DDC"/>
    <w:rsid w:val="00C47265"/>
    <w:rsid w:val="00C47810"/>
    <w:rsid w:val="00C51717"/>
    <w:rsid w:val="00C538EE"/>
    <w:rsid w:val="00C549E8"/>
    <w:rsid w:val="00C54CD2"/>
    <w:rsid w:val="00C54F33"/>
    <w:rsid w:val="00C557CE"/>
    <w:rsid w:val="00C55D91"/>
    <w:rsid w:val="00C56F3E"/>
    <w:rsid w:val="00C57396"/>
    <w:rsid w:val="00C5739F"/>
    <w:rsid w:val="00C60F3B"/>
    <w:rsid w:val="00C62B55"/>
    <w:rsid w:val="00C62CCA"/>
    <w:rsid w:val="00C62ECB"/>
    <w:rsid w:val="00C63A2A"/>
    <w:rsid w:val="00C63C39"/>
    <w:rsid w:val="00C6401C"/>
    <w:rsid w:val="00C642C0"/>
    <w:rsid w:val="00C6547F"/>
    <w:rsid w:val="00C658D9"/>
    <w:rsid w:val="00C66005"/>
    <w:rsid w:val="00C662D2"/>
    <w:rsid w:val="00C67809"/>
    <w:rsid w:val="00C70262"/>
    <w:rsid w:val="00C7094F"/>
    <w:rsid w:val="00C712E1"/>
    <w:rsid w:val="00C726F4"/>
    <w:rsid w:val="00C74C90"/>
    <w:rsid w:val="00C80FE7"/>
    <w:rsid w:val="00C822D7"/>
    <w:rsid w:val="00C831B8"/>
    <w:rsid w:val="00C831B9"/>
    <w:rsid w:val="00C86D02"/>
    <w:rsid w:val="00C90E22"/>
    <w:rsid w:val="00C91477"/>
    <w:rsid w:val="00C94173"/>
    <w:rsid w:val="00C95283"/>
    <w:rsid w:val="00C954C9"/>
    <w:rsid w:val="00C96060"/>
    <w:rsid w:val="00C969B2"/>
    <w:rsid w:val="00C97682"/>
    <w:rsid w:val="00C97F6A"/>
    <w:rsid w:val="00CA443E"/>
    <w:rsid w:val="00CA55E5"/>
    <w:rsid w:val="00CA7A36"/>
    <w:rsid w:val="00CB0276"/>
    <w:rsid w:val="00CB1417"/>
    <w:rsid w:val="00CB26D0"/>
    <w:rsid w:val="00CB3ECE"/>
    <w:rsid w:val="00CB4977"/>
    <w:rsid w:val="00CB4F86"/>
    <w:rsid w:val="00CB4FF8"/>
    <w:rsid w:val="00CB5A66"/>
    <w:rsid w:val="00CB5BF2"/>
    <w:rsid w:val="00CB5C8D"/>
    <w:rsid w:val="00CB5D57"/>
    <w:rsid w:val="00CB6B72"/>
    <w:rsid w:val="00CB775E"/>
    <w:rsid w:val="00CC148A"/>
    <w:rsid w:val="00CC6040"/>
    <w:rsid w:val="00CC6902"/>
    <w:rsid w:val="00CC7F62"/>
    <w:rsid w:val="00CD0F0F"/>
    <w:rsid w:val="00CD14E3"/>
    <w:rsid w:val="00CD28A7"/>
    <w:rsid w:val="00CD2F32"/>
    <w:rsid w:val="00CD3F10"/>
    <w:rsid w:val="00CD5AF7"/>
    <w:rsid w:val="00CD687F"/>
    <w:rsid w:val="00CD68A2"/>
    <w:rsid w:val="00CD6BC6"/>
    <w:rsid w:val="00CD77A8"/>
    <w:rsid w:val="00CE1C0A"/>
    <w:rsid w:val="00CE6280"/>
    <w:rsid w:val="00CE6AE7"/>
    <w:rsid w:val="00CE6B26"/>
    <w:rsid w:val="00CE6F38"/>
    <w:rsid w:val="00CE77F4"/>
    <w:rsid w:val="00CE7D17"/>
    <w:rsid w:val="00CF0112"/>
    <w:rsid w:val="00CF0407"/>
    <w:rsid w:val="00CF288A"/>
    <w:rsid w:val="00CF37EB"/>
    <w:rsid w:val="00CF50A4"/>
    <w:rsid w:val="00CF51C8"/>
    <w:rsid w:val="00CF5FDE"/>
    <w:rsid w:val="00CF6A48"/>
    <w:rsid w:val="00CF6AD2"/>
    <w:rsid w:val="00D00CC8"/>
    <w:rsid w:val="00D01563"/>
    <w:rsid w:val="00D024FA"/>
    <w:rsid w:val="00D03056"/>
    <w:rsid w:val="00D054EA"/>
    <w:rsid w:val="00D059F2"/>
    <w:rsid w:val="00D0745B"/>
    <w:rsid w:val="00D10B87"/>
    <w:rsid w:val="00D10F35"/>
    <w:rsid w:val="00D11834"/>
    <w:rsid w:val="00D12174"/>
    <w:rsid w:val="00D127DB"/>
    <w:rsid w:val="00D1416B"/>
    <w:rsid w:val="00D14F88"/>
    <w:rsid w:val="00D154C8"/>
    <w:rsid w:val="00D15F05"/>
    <w:rsid w:val="00D167B7"/>
    <w:rsid w:val="00D17F51"/>
    <w:rsid w:val="00D2079D"/>
    <w:rsid w:val="00D20EF6"/>
    <w:rsid w:val="00D22783"/>
    <w:rsid w:val="00D24C07"/>
    <w:rsid w:val="00D268F0"/>
    <w:rsid w:val="00D3190E"/>
    <w:rsid w:val="00D319D0"/>
    <w:rsid w:val="00D31A5A"/>
    <w:rsid w:val="00D31E0F"/>
    <w:rsid w:val="00D33407"/>
    <w:rsid w:val="00D34695"/>
    <w:rsid w:val="00D35615"/>
    <w:rsid w:val="00D369AA"/>
    <w:rsid w:val="00D37293"/>
    <w:rsid w:val="00D37F26"/>
    <w:rsid w:val="00D4011E"/>
    <w:rsid w:val="00D414B4"/>
    <w:rsid w:val="00D4169A"/>
    <w:rsid w:val="00D41D3B"/>
    <w:rsid w:val="00D42EE5"/>
    <w:rsid w:val="00D43E46"/>
    <w:rsid w:val="00D45B9B"/>
    <w:rsid w:val="00D45FE9"/>
    <w:rsid w:val="00D46C4F"/>
    <w:rsid w:val="00D517C3"/>
    <w:rsid w:val="00D521EA"/>
    <w:rsid w:val="00D528BC"/>
    <w:rsid w:val="00D536D0"/>
    <w:rsid w:val="00D54395"/>
    <w:rsid w:val="00D5631B"/>
    <w:rsid w:val="00D56595"/>
    <w:rsid w:val="00D5663B"/>
    <w:rsid w:val="00D56967"/>
    <w:rsid w:val="00D57E60"/>
    <w:rsid w:val="00D57F86"/>
    <w:rsid w:val="00D61EC9"/>
    <w:rsid w:val="00D6282B"/>
    <w:rsid w:val="00D62FC7"/>
    <w:rsid w:val="00D649E5"/>
    <w:rsid w:val="00D64F42"/>
    <w:rsid w:val="00D666F2"/>
    <w:rsid w:val="00D679FF"/>
    <w:rsid w:val="00D70609"/>
    <w:rsid w:val="00D7168D"/>
    <w:rsid w:val="00D72800"/>
    <w:rsid w:val="00D738B0"/>
    <w:rsid w:val="00D74E79"/>
    <w:rsid w:val="00D76268"/>
    <w:rsid w:val="00D76C42"/>
    <w:rsid w:val="00D80356"/>
    <w:rsid w:val="00D80B07"/>
    <w:rsid w:val="00D81BA9"/>
    <w:rsid w:val="00D827D2"/>
    <w:rsid w:val="00D82FE3"/>
    <w:rsid w:val="00D874FF"/>
    <w:rsid w:val="00D878F2"/>
    <w:rsid w:val="00D914CB"/>
    <w:rsid w:val="00D92522"/>
    <w:rsid w:val="00D92693"/>
    <w:rsid w:val="00D92D31"/>
    <w:rsid w:val="00D933D6"/>
    <w:rsid w:val="00D93C2B"/>
    <w:rsid w:val="00D94FEB"/>
    <w:rsid w:val="00D96B58"/>
    <w:rsid w:val="00D97479"/>
    <w:rsid w:val="00D97E8C"/>
    <w:rsid w:val="00DA1DFA"/>
    <w:rsid w:val="00DA275D"/>
    <w:rsid w:val="00DA40A5"/>
    <w:rsid w:val="00DA4C01"/>
    <w:rsid w:val="00DA7081"/>
    <w:rsid w:val="00DA7EC8"/>
    <w:rsid w:val="00DB04B4"/>
    <w:rsid w:val="00DB055F"/>
    <w:rsid w:val="00DB0D1E"/>
    <w:rsid w:val="00DB4526"/>
    <w:rsid w:val="00DB48A4"/>
    <w:rsid w:val="00DB56C5"/>
    <w:rsid w:val="00DC0774"/>
    <w:rsid w:val="00DC1336"/>
    <w:rsid w:val="00DC14E4"/>
    <w:rsid w:val="00DC1B48"/>
    <w:rsid w:val="00DC258B"/>
    <w:rsid w:val="00DC2714"/>
    <w:rsid w:val="00DC2D98"/>
    <w:rsid w:val="00DC3206"/>
    <w:rsid w:val="00DC3947"/>
    <w:rsid w:val="00DC40A5"/>
    <w:rsid w:val="00DC503C"/>
    <w:rsid w:val="00DC5BCA"/>
    <w:rsid w:val="00DC6730"/>
    <w:rsid w:val="00DC6AB6"/>
    <w:rsid w:val="00DC6E5B"/>
    <w:rsid w:val="00DC72AC"/>
    <w:rsid w:val="00DD0B1C"/>
    <w:rsid w:val="00DD0E04"/>
    <w:rsid w:val="00DD0E99"/>
    <w:rsid w:val="00DD1BFD"/>
    <w:rsid w:val="00DD1C32"/>
    <w:rsid w:val="00DD1D34"/>
    <w:rsid w:val="00DD2137"/>
    <w:rsid w:val="00DD22E2"/>
    <w:rsid w:val="00DD2451"/>
    <w:rsid w:val="00DD3419"/>
    <w:rsid w:val="00DD3559"/>
    <w:rsid w:val="00DD5B56"/>
    <w:rsid w:val="00DD626E"/>
    <w:rsid w:val="00DE2241"/>
    <w:rsid w:val="00DE3B72"/>
    <w:rsid w:val="00DE412D"/>
    <w:rsid w:val="00DE427C"/>
    <w:rsid w:val="00DE4F59"/>
    <w:rsid w:val="00DE7168"/>
    <w:rsid w:val="00DE7725"/>
    <w:rsid w:val="00DF0BFF"/>
    <w:rsid w:val="00DF1059"/>
    <w:rsid w:val="00DF3095"/>
    <w:rsid w:val="00DF62AC"/>
    <w:rsid w:val="00DF6769"/>
    <w:rsid w:val="00DF6C86"/>
    <w:rsid w:val="00DF7EBA"/>
    <w:rsid w:val="00E01BB4"/>
    <w:rsid w:val="00E026F7"/>
    <w:rsid w:val="00E03134"/>
    <w:rsid w:val="00E049AF"/>
    <w:rsid w:val="00E05707"/>
    <w:rsid w:val="00E05D84"/>
    <w:rsid w:val="00E06BDA"/>
    <w:rsid w:val="00E071C4"/>
    <w:rsid w:val="00E1028B"/>
    <w:rsid w:val="00E1040D"/>
    <w:rsid w:val="00E16E74"/>
    <w:rsid w:val="00E172EE"/>
    <w:rsid w:val="00E20242"/>
    <w:rsid w:val="00E210FE"/>
    <w:rsid w:val="00E22446"/>
    <w:rsid w:val="00E22F7D"/>
    <w:rsid w:val="00E23082"/>
    <w:rsid w:val="00E243EA"/>
    <w:rsid w:val="00E255F1"/>
    <w:rsid w:val="00E2583D"/>
    <w:rsid w:val="00E25B33"/>
    <w:rsid w:val="00E264ED"/>
    <w:rsid w:val="00E30633"/>
    <w:rsid w:val="00E31C01"/>
    <w:rsid w:val="00E328FF"/>
    <w:rsid w:val="00E32D29"/>
    <w:rsid w:val="00E3381E"/>
    <w:rsid w:val="00E3389F"/>
    <w:rsid w:val="00E33AF8"/>
    <w:rsid w:val="00E35192"/>
    <w:rsid w:val="00E358D9"/>
    <w:rsid w:val="00E36228"/>
    <w:rsid w:val="00E3630B"/>
    <w:rsid w:val="00E36440"/>
    <w:rsid w:val="00E36EAF"/>
    <w:rsid w:val="00E36F6A"/>
    <w:rsid w:val="00E41877"/>
    <w:rsid w:val="00E4228B"/>
    <w:rsid w:val="00E442A2"/>
    <w:rsid w:val="00E4527B"/>
    <w:rsid w:val="00E458F3"/>
    <w:rsid w:val="00E45C17"/>
    <w:rsid w:val="00E45CA1"/>
    <w:rsid w:val="00E46574"/>
    <w:rsid w:val="00E50081"/>
    <w:rsid w:val="00E500FC"/>
    <w:rsid w:val="00E50145"/>
    <w:rsid w:val="00E52939"/>
    <w:rsid w:val="00E54C82"/>
    <w:rsid w:val="00E54FCA"/>
    <w:rsid w:val="00E55B54"/>
    <w:rsid w:val="00E56250"/>
    <w:rsid w:val="00E574D5"/>
    <w:rsid w:val="00E608F6"/>
    <w:rsid w:val="00E62CD0"/>
    <w:rsid w:val="00E6347A"/>
    <w:rsid w:val="00E6533A"/>
    <w:rsid w:val="00E6626F"/>
    <w:rsid w:val="00E67518"/>
    <w:rsid w:val="00E703EE"/>
    <w:rsid w:val="00E70927"/>
    <w:rsid w:val="00E70F85"/>
    <w:rsid w:val="00E71FD2"/>
    <w:rsid w:val="00E720D9"/>
    <w:rsid w:val="00E7239E"/>
    <w:rsid w:val="00E72DE7"/>
    <w:rsid w:val="00E72F74"/>
    <w:rsid w:val="00E7478E"/>
    <w:rsid w:val="00E74E35"/>
    <w:rsid w:val="00E74F7A"/>
    <w:rsid w:val="00E75078"/>
    <w:rsid w:val="00E75F63"/>
    <w:rsid w:val="00E76B77"/>
    <w:rsid w:val="00E76E09"/>
    <w:rsid w:val="00E777B3"/>
    <w:rsid w:val="00E77C53"/>
    <w:rsid w:val="00E81EE2"/>
    <w:rsid w:val="00E82182"/>
    <w:rsid w:val="00E83DF5"/>
    <w:rsid w:val="00E844CF"/>
    <w:rsid w:val="00E84D70"/>
    <w:rsid w:val="00E8581F"/>
    <w:rsid w:val="00E8675B"/>
    <w:rsid w:val="00E869C0"/>
    <w:rsid w:val="00E8764E"/>
    <w:rsid w:val="00E879AE"/>
    <w:rsid w:val="00E9004D"/>
    <w:rsid w:val="00E908A3"/>
    <w:rsid w:val="00E9093B"/>
    <w:rsid w:val="00E91D04"/>
    <w:rsid w:val="00E9259F"/>
    <w:rsid w:val="00E93C24"/>
    <w:rsid w:val="00E93F8C"/>
    <w:rsid w:val="00E943C0"/>
    <w:rsid w:val="00E9478D"/>
    <w:rsid w:val="00E96393"/>
    <w:rsid w:val="00E96CD5"/>
    <w:rsid w:val="00E9722F"/>
    <w:rsid w:val="00E9737F"/>
    <w:rsid w:val="00EA03AB"/>
    <w:rsid w:val="00EA1272"/>
    <w:rsid w:val="00EA15B1"/>
    <w:rsid w:val="00EA1B0D"/>
    <w:rsid w:val="00EA1E7B"/>
    <w:rsid w:val="00EA3855"/>
    <w:rsid w:val="00EA527E"/>
    <w:rsid w:val="00EA6FED"/>
    <w:rsid w:val="00EB1788"/>
    <w:rsid w:val="00EB206D"/>
    <w:rsid w:val="00EB21F3"/>
    <w:rsid w:val="00EB2509"/>
    <w:rsid w:val="00EB48AD"/>
    <w:rsid w:val="00EB54E0"/>
    <w:rsid w:val="00EB72A2"/>
    <w:rsid w:val="00EB7925"/>
    <w:rsid w:val="00EB7A03"/>
    <w:rsid w:val="00EC0F9E"/>
    <w:rsid w:val="00EC1594"/>
    <w:rsid w:val="00EC1C1C"/>
    <w:rsid w:val="00EC2BD4"/>
    <w:rsid w:val="00EC3249"/>
    <w:rsid w:val="00EC3FC7"/>
    <w:rsid w:val="00EC49AB"/>
    <w:rsid w:val="00EC4E88"/>
    <w:rsid w:val="00EC70A7"/>
    <w:rsid w:val="00EC7AEB"/>
    <w:rsid w:val="00ED0875"/>
    <w:rsid w:val="00ED1403"/>
    <w:rsid w:val="00ED1DB8"/>
    <w:rsid w:val="00ED36DE"/>
    <w:rsid w:val="00ED4488"/>
    <w:rsid w:val="00ED45B6"/>
    <w:rsid w:val="00ED5898"/>
    <w:rsid w:val="00ED6568"/>
    <w:rsid w:val="00ED69D5"/>
    <w:rsid w:val="00ED7757"/>
    <w:rsid w:val="00EE194B"/>
    <w:rsid w:val="00EE20B3"/>
    <w:rsid w:val="00EE21F9"/>
    <w:rsid w:val="00EE3AFA"/>
    <w:rsid w:val="00EE496D"/>
    <w:rsid w:val="00EE57DD"/>
    <w:rsid w:val="00EF017B"/>
    <w:rsid w:val="00EF0977"/>
    <w:rsid w:val="00EF0F65"/>
    <w:rsid w:val="00EF2727"/>
    <w:rsid w:val="00EF36E8"/>
    <w:rsid w:val="00EF49BD"/>
    <w:rsid w:val="00EF54EA"/>
    <w:rsid w:val="00EF7B76"/>
    <w:rsid w:val="00F00ACE"/>
    <w:rsid w:val="00F01BF4"/>
    <w:rsid w:val="00F01F37"/>
    <w:rsid w:val="00F04ABA"/>
    <w:rsid w:val="00F0555E"/>
    <w:rsid w:val="00F10DD6"/>
    <w:rsid w:val="00F10E33"/>
    <w:rsid w:val="00F10FCA"/>
    <w:rsid w:val="00F112F2"/>
    <w:rsid w:val="00F12767"/>
    <w:rsid w:val="00F14032"/>
    <w:rsid w:val="00F17298"/>
    <w:rsid w:val="00F17AFA"/>
    <w:rsid w:val="00F21C3F"/>
    <w:rsid w:val="00F2216A"/>
    <w:rsid w:val="00F22D44"/>
    <w:rsid w:val="00F22F44"/>
    <w:rsid w:val="00F2337B"/>
    <w:rsid w:val="00F23DE8"/>
    <w:rsid w:val="00F23E0F"/>
    <w:rsid w:val="00F27B7A"/>
    <w:rsid w:val="00F27BA5"/>
    <w:rsid w:val="00F30249"/>
    <w:rsid w:val="00F30865"/>
    <w:rsid w:val="00F32B1C"/>
    <w:rsid w:val="00F32BFB"/>
    <w:rsid w:val="00F3318A"/>
    <w:rsid w:val="00F349A2"/>
    <w:rsid w:val="00F34B16"/>
    <w:rsid w:val="00F3522D"/>
    <w:rsid w:val="00F35B66"/>
    <w:rsid w:val="00F37083"/>
    <w:rsid w:val="00F375E1"/>
    <w:rsid w:val="00F40309"/>
    <w:rsid w:val="00F40531"/>
    <w:rsid w:val="00F4143A"/>
    <w:rsid w:val="00F41593"/>
    <w:rsid w:val="00F43190"/>
    <w:rsid w:val="00F45701"/>
    <w:rsid w:val="00F475D8"/>
    <w:rsid w:val="00F476E8"/>
    <w:rsid w:val="00F4778D"/>
    <w:rsid w:val="00F52FE7"/>
    <w:rsid w:val="00F534BF"/>
    <w:rsid w:val="00F537DB"/>
    <w:rsid w:val="00F54B09"/>
    <w:rsid w:val="00F56524"/>
    <w:rsid w:val="00F57068"/>
    <w:rsid w:val="00F578BF"/>
    <w:rsid w:val="00F6089B"/>
    <w:rsid w:val="00F60EB7"/>
    <w:rsid w:val="00F6108C"/>
    <w:rsid w:val="00F61320"/>
    <w:rsid w:val="00F61769"/>
    <w:rsid w:val="00F61CBB"/>
    <w:rsid w:val="00F61EEB"/>
    <w:rsid w:val="00F6448E"/>
    <w:rsid w:val="00F6481D"/>
    <w:rsid w:val="00F66444"/>
    <w:rsid w:val="00F67C95"/>
    <w:rsid w:val="00F67DF0"/>
    <w:rsid w:val="00F70E01"/>
    <w:rsid w:val="00F70FD6"/>
    <w:rsid w:val="00F710FD"/>
    <w:rsid w:val="00F71A36"/>
    <w:rsid w:val="00F73F9B"/>
    <w:rsid w:val="00F7441D"/>
    <w:rsid w:val="00F755D4"/>
    <w:rsid w:val="00F75970"/>
    <w:rsid w:val="00F75D2B"/>
    <w:rsid w:val="00F80D9F"/>
    <w:rsid w:val="00F81AEE"/>
    <w:rsid w:val="00F828D5"/>
    <w:rsid w:val="00F83FE4"/>
    <w:rsid w:val="00F85C7E"/>
    <w:rsid w:val="00F87AFB"/>
    <w:rsid w:val="00F87FE4"/>
    <w:rsid w:val="00F910AF"/>
    <w:rsid w:val="00F91BEB"/>
    <w:rsid w:val="00F9260C"/>
    <w:rsid w:val="00F926A2"/>
    <w:rsid w:val="00F93955"/>
    <w:rsid w:val="00F944B0"/>
    <w:rsid w:val="00F95ABD"/>
    <w:rsid w:val="00F96BCF"/>
    <w:rsid w:val="00FA04EE"/>
    <w:rsid w:val="00FA0625"/>
    <w:rsid w:val="00FA12C7"/>
    <w:rsid w:val="00FA34EF"/>
    <w:rsid w:val="00FA536A"/>
    <w:rsid w:val="00FA5AE4"/>
    <w:rsid w:val="00FA66C4"/>
    <w:rsid w:val="00FB0807"/>
    <w:rsid w:val="00FB1152"/>
    <w:rsid w:val="00FB2340"/>
    <w:rsid w:val="00FB2FB7"/>
    <w:rsid w:val="00FB302E"/>
    <w:rsid w:val="00FB3592"/>
    <w:rsid w:val="00FB5EB6"/>
    <w:rsid w:val="00FB6359"/>
    <w:rsid w:val="00FB6AF6"/>
    <w:rsid w:val="00FB6CCD"/>
    <w:rsid w:val="00FB6E29"/>
    <w:rsid w:val="00FB77F3"/>
    <w:rsid w:val="00FC0ABD"/>
    <w:rsid w:val="00FC1FCC"/>
    <w:rsid w:val="00FC27A3"/>
    <w:rsid w:val="00FC500D"/>
    <w:rsid w:val="00FC6282"/>
    <w:rsid w:val="00FC6C40"/>
    <w:rsid w:val="00FC7ABA"/>
    <w:rsid w:val="00FD0752"/>
    <w:rsid w:val="00FD1283"/>
    <w:rsid w:val="00FD1FB3"/>
    <w:rsid w:val="00FD2690"/>
    <w:rsid w:val="00FD378D"/>
    <w:rsid w:val="00FD5221"/>
    <w:rsid w:val="00FD550C"/>
    <w:rsid w:val="00FD7788"/>
    <w:rsid w:val="00FE09A1"/>
    <w:rsid w:val="00FE1406"/>
    <w:rsid w:val="00FE17CD"/>
    <w:rsid w:val="00FE3317"/>
    <w:rsid w:val="00FE40BE"/>
    <w:rsid w:val="00FE54B8"/>
    <w:rsid w:val="00FE5BEE"/>
    <w:rsid w:val="00FE60F8"/>
    <w:rsid w:val="00FE61DB"/>
    <w:rsid w:val="00FF060D"/>
    <w:rsid w:val="00FF1BB3"/>
    <w:rsid w:val="00FF293C"/>
    <w:rsid w:val="00FF2B43"/>
    <w:rsid w:val="00FF4E47"/>
    <w:rsid w:val="00FF71EC"/>
    <w:rsid w:val="00FF7A2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3C640C4-3AB0-4D41-9820-841FAAFC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0D3"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rsid w:val="00FA3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locked/>
    <w:rsid w:val="00FA34EF"/>
    <w:rPr>
      <w:rFonts w:cs="Times New Roman"/>
      <w:sz w:val="18"/>
      <w:szCs w:val="18"/>
    </w:rPr>
  </w:style>
  <w:style w:type="paragraph" w:styleId="Footer">
    <w:name w:val="footer"/>
    <w:basedOn w:val="Normal"/>
    <w:link w:val="a0"/>
    <w:uiPriority w:val="99"/>
    <w:rsid w:val="00FA3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locked/>
    <w:rsid w:val="00FA34EF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C168B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3197"/>
    <w:pPr>
      <w:ind w:firstLine="420" w:firstLineChars="200"/>
    </w:pPr>
  </w:style>
  <w:style w:type="character" w:styleId="PageNumber">
    <w:name w:val="page number"/>
    <w:basedOn w:val="DefaultParagraphFont"/>
    <w:uiPriority w:val="99"/>
    <w:rsid w:val="0027676C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D914CB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7D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3C88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B93C88"/>
    <w:pPr>
      <w:ind w:firstLine="200" w:firstLineChars="200"/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B93C88"/>
    <w:rPr>
      <w:rFonts w:ascii="Calibri" w:eastAsia="仿宋_GB2312" w:hAnsi="Calibri" w:cs="Times New Roman"/>
      <w:kern w:val="2"/>
      <w:sz w:val="3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B93C88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B93C88"/>
    <w:rPr>
      <w:rFonts w:eastAsia="仿宋_GB2312"/>
      <w:kern w:val="2"/>
      <w:sz w:val="18"/>
      <w:szCs w:val="18"/>
    </w:rPr>
  </w:style>
  <w:style w:type="paragraph" w:styleId="Date">
    <w:name w:val="Date"/>
    <w:basedOn w:val="Normal"/>
    <w:next w:val="Normal"/>
    <w:link w:val="a3"/>
    <w:uiPriority w:val="99"/>
    <w:semiHidden/>
    <w:unhideWhenUsed/>
    <w:rsid w:val="00747EAF"/>
    <w:pPr>
      <w:ind w:left="100" w:leftChars="2500"/>
    </w:pPr>
  </w:style>
  <w:style w:type="character" w:customStyle="1" w:styleId="a3">
    <w:name w:val="日期 字符"/>
    <w:basedOn w:val="DefaultParagraphFont"/>
    <w:link w:val="Date"/>
    <w:uiPriority w:val="99"/>
    <w:semiHidden/>
    <w:rsid w:val="00747EAF"/>
    <w:rPr>
      <w:rFonts w:eastAsia="仿宋_GB2312"/>
      <w:kern w:val="2"/>
      <w:sz w:val="32"/>
      <w:szCs w:val="22"/>
    </w:rPr>
  </w:style>
  <w:style w:type="paragraph" w:styleId="BodyTextIndent">
    <w:name w:val="Body Text Indent"/>
    <w:basedOn w:val="Normal"/>
    <w:link w:val="a4"/>
    <w:rsid w:val="00AD5929"/>
    <w:pPr>
      <w:adjustRightInd w:val="0"/>
      <w:snapToGrid w:val="0"/>
      <w:spacing w:line="460" w:lineRule="atLeast"/>
      <w:ind w:firstLine="461" w:firstLineChars="192"/>
    </w:pPr>
    <w:rPr>
      <w:szCs w:val="24"/>
    </w:rPr>
  </w:style>
  <w:style w:type="character" w:customStyle="1" w:styleId="a4">
    <w:name w:val="正文文本缩进 字符"/>
    <w:basedOn w:val="DefaultParagraphFont"/>
    <w:link w:val="BodyTextIndent"/>
    <w:rsid w:val="00AD5929"/>
    <w:rPr>
      <w:rFonts w:ascii="Times New Roman" w:eastAsia="仿宋_GB2312" w:hAnsi="Times New Roman"/>
      <w:kern w:val="2"/>
      <w:sz w:val="32"/>
      <w:szCs w:val="24"/>
    </w:rPr>
  </w:style>
  <w:style w:type="paragraph" w:styleId="CommentSubject">
    <w:name w:val="annotation subject"/>
    <w:basedOn w:val="CommentText"/>
    <w:next w:val="CommentText"/>
    <w:link w:val="a5"/>
    <w:uiPriority w:val="99"/>
    <w:semiHidden/>
    <w:unhideWhenUsed/>
    <w:rsid w:val="006C03EF"/>
    <w:pPr>
      <w:ind w:firstLine="0" w:firstLineChars="0"/>
    </w:pPr>
    <w:rPr>
      <w:b/>
      <w:bCs/>
    </w:rPr>
  </w:style>
  <w:style w:type="character" w:customStyle="1" w:styleId="a5">
    <w:name w:val="批注主题 字符"/>
    <w:basedOn w:val="a1"/>
    <w:link w:val="CommentSubject"/>
    <w:uiPriority w:val="99"/>
    <w:semiHidden/>
    <w:rsid w:val="006C03EF"/>
    <w:rPr>
      <w:rFonts w:ascii="Times New Roman" w:eastAsia="仿宋_GB2312" w:hAnsi="Times New Roman" w:cs="Times New Roman"/>
      <w:b/>
      <w:bCs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85DE-AAC4-49BB-8D50-6AD65C3F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391</Words>
  <Characters>2235</Characters>
  <Application>Microsoft Office Word</Application>
  <DocSecurity>0</DocSecurity>
  <Lines>18</Lines>
  <Paragraphs>5</Paragraphs>
  <ScaleCrop>false</ScaleCrop>
  <Company>微软中国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杨晓红</dc:creator>
  <cp:lastModifiedBy>user</cp:lastModifiedBy>
  <cp:revision>28</cp:revision>
  <cp:lastPrinted>2015-12-28T10:59:00Z</cp:lastPrinted>
  <dcterms:created xsi:type="dcterms:W3CDTF">2022-05-09T10:23:00Z</dcterms:created>
  <dcterms:modified xsi:type="dcterms:W3CDTF">2022-05-16T07:19:00Z</dcterms:modified>
</cp:coreProperties>
</file>