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A4A" w:rsidRDefault="0036248F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sz w:val="90"/>
          <w:szCs w:val="90"/>
        </w:rPr>
      </w:pPr>
      <w:r>
        <w:rPr>
          <w:rFonts w:ascii="方正小标宋简体" w:eastAsia="方正小标宋简体" w:hint="eastAsia"/>
          <w:color w:val="FF0000"/>
          <w:sz w:val="90"/>
          <w:szCs w:val="90"/>
        </w:rPr>
        <w:t>中山大学保卫处</w:t>
      </w:r>
    </w:p>
    <w:p w:rsidR="00FC1A4A" w:rsidRDefault="00CC649B">
      <w:pPr>
        <w:adjustRightInd w:val="0"/>
        <w:snapToGrid w:val="0"/>
        <w:spacing w:beforeLines="50" w:before="156" w:line="520" w:lineRule="exact"/>
        <w:ind w:right="68" w:firstLineChars="88" w:firstLine="185"/>
        <w:jc w:val="right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0" t="19050" r="17145" b="6350"/>
                <wp:wrapNone/>
                <wp:docPr id="1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5055" cy="50800"/>
                          <a:chOff x="0" y="0"/>
                          <a:chExt cx="9693" cy="80"/>
                        </a:xfrm>
                        <a:effectLst/>
                      </wpg:grpSpPr>
                      <wps:wsp>
                        <wps:cNvPr id="2" name="直线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直线 5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2A1F1" id="组合 3" o:spid="_x0000_s1026" style="position:absolute;left:0;text-align:left;margin-left:-18.1pt;margin-top:.4pt;width:484.65pt;height:4pt;z-index:251659264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">
                <v:line id="直线 4" o:spid="_x0000_s1027" style="position:absolute;visibility:visible;mso-wrap-style:square" from="0,0" to="96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  <v:line id="直线 5" o:spid="_x0000_s1028" style="position:absolute;visibility:visible;mso-wrap-style:square" from="0,80" to="9693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  </v:group>
            </w:pict>
          </mc:Fallback>
        </mc:AlternateContent>
      </w:r>
      <w:r w:rsidR="0036248F">
        <w:rPr>
          <w:rFonts w:eastAsia="仿宋_GB2312" w:hint="eastAsia"/>
          <w:sz w:val="32"/>
        </w:rPr>
        <w:t xml:space="preserve">         </w:t>
      </w:r>
      <w:r w:rsidR="0036248F">
        <w:rPr>
          <w:rFonts w:eastAsia="仿宋_GB2312"/>
          <w:sz w:val="32"/>
        </w:rPr>
        <w:t xml:space="preserve">   </w:t>
      </w:r>
      <w:r w:rsidR="0036248F">
        <w:rPr>
          <w:rFonts w:ascii="仿宋_GB2312" w:eastAsia="仿宋_GB2312" w:hint="eastAsia"/>
          <w:sz w:val="32"/>
          <w:szCs w:val="32"/>
        </w:rPr>
        <w:t xml:space="preserve">  保卫〔2018〕61 号</w:t>
      </w:r>
    </w:p>
    <w:p w:rsidR="00FC1A4A" w:rsidRDefault="00FC1A4A">
      <w:pPr>
        <w:adjustRightInd w:val="0"/>
        <w:snapToGrid w:val="0"/>
        <w:spacing w:beforeLines="50" w:before="156" w:line="520" w:lineRule="exact"/>
        <w:ind w:right="68" w:firstLineChars="88" w:firstLine="282"/>
        <w:jc w:val="right"/>
        <w:rPr>
          <w:rFonts w:ascii="仿宋_GB2312" w:eastAsia="仿宋_GB2312"/>
          <w:sz w:val="32"/>
          <w:szCs w:val="32"/>
        </w:rPr>
      </w:pPr>
    </w:p>
    <w:p w:rsidR="00FC1A4A" w:rsidRDefault="0036248F" w:rsidP="00D95BBE">
      <w:pPr>
        <w:spacing w:line="56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ascii="方正小标宋简体" w:eastAsia="方正小标宋简体" w:hint="eastAsia"/>
          <w:bCs/>
          <w:sz w:val="44"/>
          <w:szCs w:val="32"/>
        </w:rPr>
        <w:t>关于加强校园春季防火安全工作的通知</w:t>
      </w:r>
    </w:p>
    <w:p w:rsidR="00FC1A4A" w:rsidRDefault="00FC1A4A" w:rsidP="00D95BBE">
      <w:pPr>
        <w:spacing w:line="560" w:lineRule="exact"/>
        <w:ind w:firstLineChars="350" w:firstLine="1540"/>
        <w:rPr>
          <w:rFonts w:ascii="方正小标宋简体" w:eastAsia="方正小标宋简体"/>
          <w:sz w:val="44"/>
          <w:szCs w:val="32"/>
        </w:rPr>
      </w:pPr>
    </w:p>
    <w:p w:rsidR="00FC1A4A" w:rsidRDefault="0036248F" w:rsidP="00D95B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:rsidR="00FC1A4A" w:rsidRDefault="0036248F" w:rsidP="00D95B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“回南天”是电源线潮湿短路的高发期，往往容易引发漏电、触电，甚至发生火灾等事故。</w:t>
      </w:r>
      <w:r>
        <w:rPr>
          <w:rFonts w:ascii="仿宋_GB2312" w:eastAsia="仿宋_GB2312" w:hAnsi="微软雅黑" w:cs="微软雅黑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切实做好我校春季防火工作，消除火灾隐患，严防火灾事故发生，确保全校消防安全，现就加强校园春季防火安全工作通知如下：</w:t>
      </w:r>
    </w:p>
    <w:p w:rsidR="00FC1A4A" w:rsidRDefault="0036248F" w:rsidP="00D95B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各单位要切实落实消防安全责任制，严格按照“党政同责、一岗双责、失职追责”“管业务必须管安全”的总体要求，层层落实责任，加大防火巡查、检查、隐患排查力度，全方位、全覆盖、地毯式地排查各自管理区域火灾隐患情况，坚决消除火灾隐患。</w:t>
      </w:r>
    </w:p>
    <w:p w:rsidR="00FC1A4A" w:rsidRDefault="0036248F" w:rsidP="00D95B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各单位应严格执行消防管理相关规定，不得有占用、堵塞、封闭疏散通道、安全出口、消防车通道，埋压、圈占、遮挡消火栓或者占用防火间距，在人员密集场所的门窗附近设置影响逃生、灭火救援的障碍物等违法违规行为。</w:t>
      </w:r>
    </w:p>
    <w:p w:rsidR="00FC1A4A" w:rsidRDefault="0036248F" w:rsidP="00D95B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三、各单位要对辖区内设置的消防设施、消火栓、灭火器以</w:t>
      </w:r>
      <w:r>
        <w:rPr>
          <w:rFonts w:ascii="仿宋_GB2312" w:eastAsia="仿宋_GB2312" w:hint="eastAsia"/>
          <w:sz w:val="32"/>
          <w:szCs w:val="32"/>
        </w:rPr>
        <w:lastRenderedPageBreak/>
        <w:t>及疏散指示标志、应急照明等进行全面检查，防止发生丢失、损坏或挪作他用并确保完整好用，不得擅自拆除或改动消防设施、器材的位置。</w:t>
      </w:r>
    </w:p>
    <w:p w:rsidR="00FC1A4A" w:rsidRDefault="0036248F" w:rsidP="00D95B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四、各单位要加强对重点部位的管理，办公和教学区域要加强用电安全管理，下班时要关闭电脑、空调、饮水机等各类用电设备，做到人走断电，以防设备长时间工作造成短路，形成安全隐患。</w:t>
      </w:r>
      <w:r>
        <w:rPr>
          <w:rFonts w:ascii="仿宋_GB2312" w:eastAsia="仿宋_GB2312" w:hint="eastAsia"/>
          <w:b/>
          <w:bCs/>
          <w:sz w:val="32"/>
          <w:szCs w:val="32"/>
        </w:rPr>
        <w:t>禁止电动自行车在室内（含走道、门厅、楼梯口、楼梯间）停放和充电。</w:t>
      </w:r>
    </w:p>
    <w:p w:rsidR="00FC1A4A" w:rsidRPr="006711F0" w:rsidRDefault="0036248F" w:rsidP="00D95BBE">
      <w:pPr>
        <w:widowControl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五、各院系加强对学生的安全教育，开展宿舍消防安全检查，引导并要求学生树立良好用电习惯，督</w:t>
      </w:r>
      <w:r w:rsidRPr="006711F0">
        <w:rPr>
          <w:rFonts w:ascii="仿宋_GB2312" w:eastAsia="仿宋_GB2312" w:hint="eastAsia"/>
          <w:sz w:val="32"/>
          <w:szCs w:val="32"/>
        </w:rPr>
        <w:t>促学生严格遵守《中山大</w:t>
      </w:r>
    </w:p>
    <w:p w:rsidR="00FC1A4A" w:rsidRDefault="0036248F" w:rsidP="00D95BBE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 w:rsidRPr="006711F0">
        <w:rPr>
          <w:rFonts w:ascii="仿宋_GB2312" w:eastAsia="仿宋_GB2312" w:hint="eastAsia"/>
          <w:sz w:val="32"/>
          <w:szCs w:val="32"/>
        </w:rPr>
        <w:t>学学生宿舍管理办法（试行）》，</w:t>
      </w:r>
      <w:r w:rsidR="00CC649B" w:rsidRPr="006711F0">
        <w:rPr>
          <w:rFonts w:ascii="仿宋_GB2312" w:eastAsia="仿宋_GB2312" w:hint="eastAsia"/>
          <w:sz w:val="32"/>
          <w:szCs w:val="32"/>
        </w:rPr>
        <w:t>不得</w:t>
      </w:r>
      <w:r w:rsidRPr="006711F0">
        <w:rPr>
          <w:rFonts w:ascii="仿宋_GB2312" w:eastAsia="仿宋_GB2312" w:hint="eastAsia"/>
          <w:sz w:val="32"/>
          <w:szCs w:val="32"/>
        </w:rPr>
        <w:t>使用电热棒、电炉、电热毯、电冰箱等以及无自动断电保护装置的电器；</w:t>
      </w:r>
      <w:r w:rsidR="00CC649B" w:rsidRPr="006711F0">
        <w:rPr>
          <w:rFonts w:ascii="仿宋_GB2312" w:eastAsia="仿宋_GB2312" w:hint="eastAsia"/>
          <w:sz w:val="32"/>
          <w:szCs w:val="32"/>
        </w:rPr>
        <w:t>不得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使用电饭锅、微波炉、电磁炉等炊具；</w:t>
      </w:r>
      <w:r w:rsidR="00CC649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不得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使用1000W以上的大功率电器</w:t>
      </w:r>
      <w:r>
        <w:rPr>
          <w:rFonts w:ascii="仿宋" w:eastAsia="仿宋" w:hAnsi="仿宋" w:cs="仿宋" w:hint="eastAsia"/>
          <w:bCs/>
          <w:sz w:val="32"/>
          <w:szCs w:val="32"/>
        </w:rPr>
        <w:t>；</w:t>
      </w:r>
      <w:r w:rsidR="00CC649B">
        <w:rPr>
          <w:rFonts w:ascii="仿宋" w:eastAsia="仿宋" w:hAnsi="仿宋" w:cs="仿宋" w:hint="eastAsia"/>
          <w:bCs/>
          <w:sz w:val="32"/>
          <w:szCs w:val="32"/>
        </w:rPr>
        <w:t>不得</w:t>
      </w:r>
      <w:r>
        <w:rPr>
          <w:rFonts w:ascii="仿宋" w:eastAsia="仿宋" w:hAnsi="仿宋" w:cs="仿宋" w:hint="eastAsia"/>
          <w:sz w:val="32"/>
          <w:szCs w:val="32"/>
        </w:rPr>
        <w:t>使用无“３Ｃ”认证的电器</w:t>
      </w:r>
      <w:r w:rsidR="00C41953">
        <w:rPr>
          <w:rFonts w:ascii="仿宋" w:eastAsia="仿宋" w:hAnsi="仿宋" w:cs="仿宋" w:hint="eastAsia"/>
          <w:sz w:val="32"/>
          <w:szCs w:val="32"/>
        </w:rPr>
        <w:t>；</w:t>
      </w:r>
      <w:bookmarkStart w:id="0" w:name="_GoBack"/>
      <w:bookmarkEnd w:id="0"/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不得私拉电线、私自使用公共电源</w:t>
      </w:r>
      <w:r w:rsidR="00C41953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；</w:t>
      </w:r>
      <w:r w:rsidR="00CC649B">
        <w:rPr>
          <w:rFonts w:ascii="仿宋" w:eastAsia="仿宋" w:hAnsi="仿宋" w:cs="仿宋" w:hint="eastAsia"/>
          <w:bCs/>
          <w:sz w:val="32"/>
          <w:szCs w:val="32"/>
        </w:rPr>
        <w:t>不得在</w:t>
      </w:r>
      <w:r w:rsidR="00CC649B" w:rsidRPr="00CC649B">
        <w:rPr>
          <w:rFonts w:ascii="仿宋" w:eastAsia="仿宋" w:hAnsi="仿宋" w:cs="仿宋" w:hint="eastAsia"/>
          <w:bCs/>
          <w:sz w:val="32"/>
          <w:szCs w:val="32"/>
        </w:rPr>
        <w:t>床上使用充电器、电风扇等电器设备</w:t>
      </w:r>
      <w:r>
        <w:rPr>
          <w:rFonts w:ascii="仿宋" w:eastAsia="仿宋" w:hAnsi="仿宋" w:cs="仿宋" w:hint="eastAsia"/>
          <w:sz w:val="32"/>
          <w:szCs w:val="32"/>
        </w:rPr>
        <w:t>，避免电器故障引发火灾事故。</w:t>
      </w:r>
      <w:bookmarkStart w:id="1" w:name="_Hlk497210057"/>
    </w:p>
    <w:bookmarkEnd w:id="1"/>
    <w:p w:rsidR="00FC1A4A" w:rsidRDefault="0036248F" w:rsidP="00D95B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易燃易爆危险品的贮存、使用单位必须严格执行相关管理规定，分类贮存、规范使用，并制定有针对性的突发事件应急处理预案。各实验室应加强对师生的安全教育和培训，要求师生严格按规程操作，严防发生事故。</w:t>
      </w:r>
    </w:p>
    <w:p w:rsidR="00FC1A4A" w:rsidRDefault="0036248F" w:rsidP="00D95B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七、使用燃气设备的单位要进行安全检查，发现安全隐患及时整改，消除火灾隐患。</w:t>
      </w:r>
    </w:p>
    <w:p w:rsidR="00FC1A4A" w:rsidRDefault="0036248F" w:rsidP="00D95BB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八、因工作需要使用明火作业的，须严格按照规定办理审批手续，采取相应的消防安全措施确保防火安全后方可进行。任何单位及个人不得在校园内焚烧物品。</w:t>
      </w:r>
    </w:p>
    <w:p w:rsidR="00FC1A4A" w:rsidRDefault="00FC1A4A" w:rsidP="00D95B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C1A4A" w:rsidRDefault="00D95BBE" w:rsidP="00D95B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D95BBE" w:rsidRDefault="00D95BBE" w:rsidP="00D95B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C1A4A" w:rsidRDefault="0036248F" w:rsidP="00D95BBE">
      <w:pPr>
        <w:spacing w:line="560" w:lineRule="exact"/>
        <w:ind w:left="7360" w:hangingChars="2300" w:hanging="7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D95BBE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D95BBE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保卫处 </w:t>
      </w:r>
    </w:p>
    <w:p w:rsidR="00FC1A4A" w:rsidRDefault="0036248F" w:rsidP="00D95BBE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2018年3月15日</w:t>
      </w:r>
    </w:p>
    <w:sectPr w:rsidR="00FC1A4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E02" w:rsidRDefault="009C4E02" w:rsidP="00CC649B">
      <w:r>
        <w:separator/>
      </w:r>
    </w:p>
  </w:endnote>
  <w:endnote w:type="continuationSeparator" w:id="0">
    <w:p w:rsidR="009C4E02" w:rsidRDefault="009C4E02" w:rsidP="00CC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E02" w:rsidRDefault="009C4E02" w:rsidP="00CC649B">
      <w:r>
        <w:separator/>
      </w:r>
    </w:p>
  </w:footnote>
  <w:footnote w:type="continuationSeparator" w:id="0">
    <w:p w:rsidR="009C4E02" w:rsidRDefault="009C4E02" w:rsidP="00CC6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C4"/>
    <w:rsid w:val="000267B8"/>
    <w:rsid w:val="000478D8"/>
    <w:rsid w:val="000978A7"/>
    <w:rsid w:val="000B34E4"/>
    <w:rsid w:val="000F20D5"/>
    <w:rsid w:val="00113599"/>
    <w:rsid w:val="001A32E9"/>
    <w:rsid w:val="00225FBF"/>
    <w:rsid w:val="00242BC4"/>
    <w:rsid w:val="002648A3"/>
    <w:rsid w:val="00291FAB"/>
    <w:rsid w:val="00300544"/>
    <w:rsid w:val="003147C6"/>
    <w:rsid w:val="0036248F"/>
    <w:rsid w:val="003A3BDB"/>
    <w:rsid w:val="003C248A"/>
    <w:rsid w:val="003F0995"/>
    <w:rsid w:val="004A3A2C"/>
    <w:rsid w:val="004C237D"/>
    <w:rsid w:val="0051266C"/>
    <w:rsid w:val="005C47B4"/>
    <w:rsid w:val="005E7D21"/>
    <w:rsid w:val="006326F5"/>
    <w:rsid w:val="006711F0"/>
    <w:rsid w:val="00674769"/>
    <w:rsid w:val="006B40B2"/>
    <w:rsid w:val="006D24ED"/>
    <w:rsid w:val="006E10E5"/>
    <w:rsid w:val="006F6F99"/>
    <w:rsid w:val="00705378"/>
    <w:rsid w:val="0075406E"/>
    <w:rsid w:val="007A295D"/>
    <w:rsid w:val="0080707D"/>
    <w:rsid w:val="008417F6"/>
    <w:rsid w:val="00965515"/>
    <w:rsid w:val="00994DC2"/>
    <w:rsid w:val="009A3394"/>
    <w:rsid w:val="009C4E02"/>
    <w:rsid w:val="00A143C8"/>
    <w:rsid w:val="00A27B5E"/>
    <w:rsid w:val="00A42DE5"/>
    <w:rsid w:val="00B13A00"/>
    <w:rsid w:val="00B44A00"/>
    <w:rsid w:val="00C11EF1"/>
    <w:rsid w:val="00C41953"/>
    <w:rsid w:val="00CC649B"/>
    <w:rsid w:val="00CF058A"/>
    <w:rsid w:val="00D377AE"/>
    <w:rsid w:val="00D95BBE"/>
    <w:rsid w:val="00D96AEE"/>
    <w:rsid w:val="00DD0DE6"/>
    <w:rsid w:val="00E572D2"/>
    <w:rsid w:val="00EA5295"/>
    <w:rsid w:val="00ED3472"/>
    <w:rsid w:val="00F15ED4"/>
    <w:rsid w:val="00F6565B"/>
    <w:rsid w:val="00FA28B8"/>
    <w:rsid w:val="00FC1A4A"/>
    <w:rsid w:val="00FE00BB"/>
    <w:rsid w:val="22F60DDA"/>
    <w:rsid w:val="263A0936"/>
    <w:rsid w:val="3C913634"/>
    <w:rsid w:val="45C4674E"/>
    <w:rsid w:val="5FB45BD1"/>
    <w:rsid w:val="6BAE3166"/>
    <w:rsid w:val="7972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430ED2"/>
  <w15:docId w15:val="{32A7913C-5E13-452E-A679-955970FF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姚倩</cp:lastModifiedBy>
  <cp:revision>5</cp:revision>
  <dcterms:created xsi:type="dcterms:W3CDTF">2018-03-19T08:48:00Z</dcterms:created>
  <dcterms:modified xsi:type="dcterms:W3CDTF">2018-03-19T08:54:00Z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